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75710" w14:textId="77777777" w:rsidR="001F66DE" w:rsidRPr="000764F9" w:rsidRDefault="004F09B5" w:rsidP="00574BB4">
      <w:pPr>
        <w:pStyle w:val="Teitl"/>
        <w:rPr>
          <w:rFonts w:ascii="Arial" w:hAnsi="Arial" w:cs="Arial"/>
          <w:lang w:val="en-GB"/>
        </w:rPr>
      </w:pPr>
      <w:r w:rsidRPr="0035034D">
        <w:rPr>
          <w:rFonts w:ascii="Arial" w:eastAsia="Arial" w:hAnsi="Arial" w:cs="Arial"/>
          <w:lang w:val="en-GB" w:bidi="en-GB"/>
        </w:rPr>
        <w:t>Governance Framework</w:t>
      </w:r>
    </w:p>
    <w:p w14:paraId="4E9B37D7" w14:textId="77777777" w:rsidR="00CC3087" w:rsidRPr="000764F9" w:rsidRDefault="00CC3087" w:rsidP="00CC3087">
      <w:pPr>
        <w:rPr>
          <w:rFonts w:cs="Arial"/>
          <w:lang w:val="en-GB"/>
        </w:rPr>
      </w:pPr>
    </w:p>
    <w:p w14:paraId="60E38F69" w14:textId="77777777" w:rsidR="00CC3087" w:rsidRPr="000764F9" w:rsidRDefault="00CC3087" w:rsidP="00CC3087">
      <w:pPr>
        <w:rPr>
          <w:rFonts w:cs="Arial"/>
          <w:lang w:val="en-GB"/>
        </w:rPr>
      </w:pPr>
    </w:p>
    <w:p w14:paraId="49FFD4DC" w14:textId="77777777" w:rsidR="00CC3087" w:rsidRPr="000764F9" w:rsidRDefault="00CC3087" w:rsidP="00CC3087">
      <w:pPr>
        <w:rPr>
          <w:rFonts w:cs="Arial"/>
          <w:lang w:val="en-GB"/>
        </w:rPr>
      </w:pPr>
    </w:p>
    <w:p w14:paraId="3C8DD1B1" w14:textId="77777777" w:rsidR="00CC3087" w:rsidRPr="000764F9" w:rsidRDefault="00CC3087" w:rsidP="00CC3087">
      <w:pPr>
        <w:rPr>
          <w:rFonts w:cs="Arial"/>
          <w:lang w:val="en-GB"/>
        </w:rPr>
      </w:pPr>
    </w:p>
    <w:p w14:paraId="2A7E167A" w14:textId="77777777" w:rsidR="00CC3087" w:rsidRPr="000764F9" w:rsidRDefault="00CC3087" w:rsidP="00CC3087">
      <w:pPr>
        <w:rPr>
          <w:rFonts w:cs="Arial"/>
          <w:lang w:val="en-GB"/>
        </w:rPr>
      </w:pPr>
    </w:p>
    <w:p w14:paraId="47A97F1A" w14:textId="77777777" w:rsidR="00CC3087" w:rsidRPr="000764F9" w:rsidRDefault="00CC3087" w:rsidP="00CC3087">
      <w:pPr>
        <w:rPr>
          <w:rFonts w:cs="Arial"/>
          <w:lang w:val="en-GB"/>
        </w:rPr>
      </w:pPr>
    </w:p>
    <w:p w14:paraId="709B307A" w14:textId="77777777" w:rsidR="00CC3087" w:rsidRPr="000764F9" w:rsidRDefault="00CC3087" w:rsidP="00CC3087">
      <w:pPr>
        <w:rPr>
          <w:rFonts w:cs="Arial"/>
          <w:lang w:val="en-GB"/>
        </w:rPr>
      </w:pPr>
    </w:p>
    <w:p w14:paraId="6659FFB8" w14:textId="77777777" w:rsidR="00CC3087" w:rsidRPr="000764F9" w:rsidRDefault="00CC3087" w:rsidP="00CC3087">
      <w:pPr>
        <w:rPr>
          <w:rFonts w:cs="Arial"/>
          <w:lang w:val="en-GB"/>
        </w:rPr>
      </w:pPr>
    </w:p>
    <w:p w14:paraId="0931CE16" w14:textId="77777777" w:rsidR="00CC3087" w:rsidRPr="000764F9" w:rsidRDefault="00CC3087" w:rsidP="00CC3087">
      <w:pPr>
        <w:rPr>
          <w:rFonts w:cs="Arial"/>
          <w:lang w:val="en-GB"/>
        </w:rPr>
      </w:pPr>
    </w:p>
    <w:p w14:paraId="7C726B5C" w14:textId="77777777" w:rsidR="00CC3087" w:rsidRPr="000764F9" w:rsidRDefault="00CC3087" w:rsidP="00CC3087">
      <w:pPr>
        <w:rPr>
          <w:rFonts w:cs="Arial"/>
          <w:lang w:val="en-GB"/>
        </w:rPr>
      </w:pPr>
    </w:p>
    <w:p w14:paraId="7273A952" w14:textId="77777777" w:rsidR="00CC3087" w:rsidRPr="000764F9" w:rsidRDefault="00CC3087" w:rsidP="00CC3087">
      <w:pPr>
        <w:rPr>
          <w:rFonts w:cs="Arial"/>
          <w:lang w:val="en-GB"/>
        </w:rPr>
      </w:pPr>
    </w:p>
    <w:p w14:paraId="07B3E74E" w14:textId="77777777" w:rsidR="00CC3087" w:rsidRPr="000764F9" w:rsidRDefault="00CC3087" w:rsidP="00CC3087">
      <w:pPr>
        <w:rPr>
          <w:rFonts w:cs="Arial"/>
          <w:lang w:val="en-GB"/>
        </w:rPr>
      </w:pPr>
    </w:p>
    <w:p w14:paraId="344968F2" w14:textId="77777777" w:rsidR="00CC3087" w:rsidRPr="000764F9" w:rsidRDefault="00CC3087" w:rsidP="00CC3087">
      <w:pPr>
        <w:rPr>
          <w:rFonts w:cs="Arial"/>
          <w:lang w:val="en-GB"/>
        </w:rPr>
      </w:pPr>
    </w:p>
    <w:p w14:paraId="297E0C04" w14:textId="2779D9DE" w:rsidR="00CC3087" w:rsidRPr="000764F9" w:rsidRDefault="00CC3087" w:rsidP="00887232">
      <w:pPr>
        <w:rPr>
          <w:rFonts w:cs="Arial"/>
          <w:lang w:val="en-GB"/>
        </w:rPr>
        <w:sectPr w:rsidR="00CC3087" w:rsidRPr="000764F9" w:rsidSect="0031069A">
          <w:headerReference w:type="default" r:id="rId11"/>
          <w:headerReference w:type="first" r:id="rId12"/>
          <w:footerReference w:type="first" r:id="rId13"/>
          <w:pgSz w:w="11906" w:h="16838" w:code="9"/>
          <w:pgMar w:top="3572" w:right="567" w:bottom="567" w:left="1701" w:header="567" w:footer="227" w:gutter="0"/>
          <w:cols w:space="708"/>
          <w:titlePg/>
          <w:docGrid w:linePitch="360"/>
        </w:sectPr>
      </w:pPr>
      <w:r w:rsidRPr="0035034D">
        <w:rPr>
          <w:rFonts w:cs="Arial"/>
          <w:lang w:val="en-GB" w:bidi="en-GB"/>
        </w:rPr>
        <w:t xml:space="preserve">Publication date: </w:t>
      </w:r>
      <w:r w:rsidR="00D72FED" w:rsidRPr="0035034D">
        <w:rPr>
          <w:rFonts w:cs="Arial"/>
          <w:lang w:val="en-GB" w:bidi="en-GB"/>
        </w:rPr>
        <w:t>December 2024</w:t>
      </w:r>
      <w:r w:rsidRPr="0035034D">
        <w:rPr>
          <w:rFonts w:cs="Arial"/>
          <w:lang w:val="en-GB" w:bidi="en-GB"/>
        </w:rPr>
        <w:br/>
        <w:t>Date of Review: June 2026</w:t>
      </w:r>
    </w:p>
    <w:p w14:paraId="639FAF4C" w14:textId="77777777" w:rsidR="001F66DE" w:rsidRPr="000764F9" w:rsidRDefault="001F66DE" w:rsidP="001F66DE">
      <w:pPr>
        <w:pStyle w:val="Teitl"/>
        <w:rPr>
          <w:rFonts w:ascii="Arial" w:hAnsi="Arial" w:cs="Arial"/>
          <w:sz w:val="24"/>
          <w:lang w:val="en-GB"/>
        </w:rPr>
      </w:pPr>
    </w:p>
    <w:p w14:paraId="0014D925" w14:textId="77777777" w:rsidR="00A21976" w:rsidRPr="000764F9" w:rsidRDefault="007A5D19">
      <w:pPr>
        <w:pStyle w:val="Teitl"/>
        <w:rPr>
          <w:rFonts w:ascii="Arial" w:hAnsi="Arial" w:cs="Arial"/>
          <w:lang w:val="en-GB"/>
        </w:rPr>
      </w:pPr>
      <w:r w:rsidRPr="0035034D">
        <w:rPr>
          <w:rFonts w:ascii="Arial" w:hAnsi="Arial" w:cs="Arial"/>
          <w:lang w:val="en-GB" w:bidi="en-GB"/>
        </w:rPr>
        <w:t>Background</w:t>
      </w:r>
    </w:p>
    <w:p w14:paraId="3ADB0E73" w14:textId="2E9F88A9" w:rsidR="00A21976" w:rsidRPr="000764F9" w:rsidRDefault="00190C37">
      <w:pPr>
        <w:spacing w:after="240"/>
        <w:rPr>
          <w:rFonts w:cs="Arial"/>
          <w:lang w:val="en-GB"/>
        </w:rPr>
      </w:pPr>
      <w:r w:rsidRPr="0035034D">
        <w:rPr>
          <w:rFonts w:cs="Arial"/>
          <w:lang w:val="en-GB" w:bidi="en-GB"/>
        </w:rPr>
        <w:t>The principal aim of the Welsh Language Commissioner, an independent body established by the Welsh Language (Wales) Measure 2011, is to promote and facilitate use of the Welsh language. This entails raising awareness of the official status of the Welsh language in Wales and imposing standards on organisations. This, in turn, will lead to the establishment of rights for Welsh speakers.</w:t>
      </w:r>
    </w:p>
    <w:p w14:paraId="00C6197D" w14:textId="77777777" w:rsidR="00A21976" w:rsidRPr="000764F9" w:rsidRDefault="00190C37">
      <w:pPr>
        <w:spacing w:after="240"/>
        <w:rPr>
          <w:rFonts w:cs="Arial"/>
          <w:lang w:val="en-GB"/>
        </w:rPr>
      </w:pPr>
      <w:r w:rsidRPr="0035034D">
        <w:rPr>
          <w:rFonts w:cs="Arial"/>
          <w:lang w:val="en-GB" w:bidi="en-GB"/>
        </w:rPr>
        <w:t xml:space="preserve">Two principles will underpin the work: </w:t>
      </w:r>
    </w:p>
    <w:p w14:paraId="4ACC8B01" w14:textId="77777777" w:rsidR="00A21976" w:rsidRPr="000764F9" w:rsidRDefault="00190C37">
      <w:pPr>
        <w:pStyle w:val="ListBullet-RhifParagraffCyfreithiol"/>
        <w:rPr>
          <w:rFonts w:cs="Arial"/>
          <w:lang w:val="en-GB"/>
        </w:rPr>
      </w:pPr>
      <w:r w:rsidRPr="0035034D">
        <w:rPr>
          <w:rFonts w:cs="Arial"/>
          <w:lang w:val="en-GB" w:bidi="en-GB"/>
        </w:rPr>
        <w:t xml:space="preserve">In Wales, the Welsh language should be treated no less favourably than the English language </w:t>
      </w:r>
    </w:p>
    <w:p w14:paraId="23FD80DB" w14:textId="77777777" w:rsidR="00A21976" w:rsidRPr="000764F9" w:rsidRDefault="00190C37">
      <w:pPr>
        <w:pStyle w:val="ListBullet-RhifParagraffCyfreithiol"/>
        <w:rPr>
          <w:rFonts w:cs="Arial"/>
          <w:lang w:val="en-GB"/>
        </w:rPr>
      </w:pPr>
      <w:r w:rsidRPr="0035034D">
        <w:rPr>
          <w:rFonts w:cs="Arial"/>
          <w:lang w:val="en-GB" w:bidi="en-GB"/>
        </w:rPr>
        <w:t>Persons in Wales should be able to live their lives through the medium of the Welsh language if they choose to do so</w:t>
      </w:r>
    </w:p>
    <w:p w14:paraId="4F45082E" w14:textId="77777777" w:rsidR="00A21976" w:rsidRPr="000764F9" w:rsidRDefault="00190C37">
      <w:pPr>
        <w:spacing w:after="240"/>
        <w:rPr>
          <w:rFonts w:cs="Arial"/>
          <w:lang w:val="en-GB"/>
        </w:rPr>
      </w:pPr>
      <w:r w:rsidRPr="0035034D">
        <w:rPr>
          <w:rFonts w:eastAsia="Helvetica LT Std" w:cs="Arial"/>
          <w:lang w:val="en-GB" w:bidi="en-GB"/>
        </w:rPr>
        <w:t>Contact Details:</w:t>
      </w:r>
    </w:p>
    <w:p w14:paraId="2657B683" w14:textId="1618BA32" w:rsidR="00A21976" w:rsidRPr="000764F9" w:rsidRDefault="00190C37">
      <w:pPr>
        <w:pStyle w:val="ListBullet-RhifParagraffCyfreithiol"/>
        <w:rPr>
          <w:rFonts w:cs="Arial"/>
          <w:lang w:val="en-GB"/>
        </w:rPr>
      </w:pPr>
      <w:r w:rsidRPr="0035034D">
        <w:rPr>
          <w:rFonts w:cs="Arial"/>
          <w:lang w:val="en-GB" w:bidi="en-GB"/>
        </w:rPr>
        <w:t>Phone: 0345 6033 221</w:t>
      </w:r>
    </w:p>
    <w:p w14:paraId="0E01855A" w14:textId="29B707D0" w:rsidR="00A21976" w:rsidRPr="000764F9" w:rsidRDefault="00190C37">
      <w:pPr>
        <w:pStyle w:val="ListBullet-RhifParagraffCyfreithiol"/>
        <w:rPr>
          <w:rFonts w:cs="Arial"/>
          <w:lang w:val="en-GB"/>
        </w:rPr>
      </w:pPr>
      <w:r w:rsidRPr="0035034D">
        <w:rPr>
          <w:rFonts w:cs="Arial"/>
          <w:lang w:val="en-GB" w:bidi="en-GB"/>
        </w:rPr>
        <w:t xml:space="preserve">Email: </w:t>
      </w:r>
      <w:r w:rsidR="00F579CA" w:rsidRPr="000764F9">
        <w:rPr>
          <w:rFonts w:cs="Arial"/>
          <w:u w:val="single"/>
          <w:lang w:val="en-GB"/>
        </w:rPr>
        <w:t>post@cyg-wlc.wales</w:t>
      </w:r>
    </w:p>
    <w:p w14:paraId="6B65854A" w14:textId="4F38DF26" w:rsidR="00A21976" w:rsidRPr="000764F9" w:rsidRDefault="00190C37">
      <w:pPr>
        <w:pStyle w:val="ListBullet-RhifParagraffCyfreithiol"/>
        <w:rPr>
          <w:rFonts w:cs="Arial"/>
          <w:lang w:val="en-GB"/>
        </w:rPr>
      </w:pPr>
      <w:proofErr w:type="gramStart"/>
      <w:r w:rsidRPr="0035034D">
        <w:rPr>
          <w:rFonts w:cs="Arial"/>
          <w:lang w:val="en-GB" w:bidi="en-GB"/>
        </w:rPr>
        <w:t>Website:</w:t>
      </w:r>
      <w:r w:rsidR="005A0299" w:rsidRPr="000764F9">
        <w:rPr>
          <w:rFonts w:cs="Arial"/>
          <w:color w:val="1A72B9" w:themeColor="hyperlink"/>
          <w:u w:val="single"/>
          <w:lang w:val="en-GB" w:bidi="en-GB"/>
        </w:rPr>
        <w:t>www.welshlanguagecommissioner.wales</w:t>
      </w:r>
      <w:proofErr w:type="gramEnd"/>
    </w:p>
    <w:p w14:paraId="30B75F8B" w14:textId="77777777" w:rsidR="001F66DE" w:rsidRPr="000764F9" w:rsidRDefault="001F66DE" w:rsidP="001F66DE">
      <w:pPr>
        <w:pStyle w:val="Teitl"/>
        <w:rPr>
          <w:rFonts w:ascii="Arial" w:hAnsi="Arial" w:cs="Arial"/>
          <w:sz w:val="24"/>
          <w:lang w:val="en-GB"/>
        </w:rPr>
      </w:pPr>
    </w:p>
    <w:p w14:paraId="05D9347C" w14:textId="77777777" w:rsidR="001F66DE" w:rsidRPr="000764F9" w:rsidRDefault="00190C37" w:rsidP="001F66DE">
      <w:pPr>
        <w:pStyle w:val="Teitl"/>
        <w:rPr>
          <w:rFonts w:ascii="Arial" w:hAnsi="Arial" w:cs="Arial"/>
          <w:color w:val="auto"/>
          <w:sz w:val="24"/>
          <w:lang w:val="en-GB"/>
        </w:rPr>
      </w:pPr>
      <w:r w:rsidRPr="0035034D">
        <w:rPr>
          <w:rFonts w:ascii="Arial" w:eastAsia="Arial" w:hAnsi="Arial" w:cs="Arial"/>
          <w:color w:val="auto"/>
          <w:sz w:val="24"/>
          <w:lang w:val="en-GB" w:bidi="en-GB"/>
        </w:rPr>
        <w:t>Welsh Language Commissioner</w:t>
      </w:r>
    </w:p>
    <w:p w14:paraId="78BF3C7B" w14:textId="57C82DEF" w:rsidR="001F66DE" w:rsidRPr="000764F9" w:rsidRDefault="00512DC9" w:rsidP="001F66DE">
      <w:pPr>
        <w:pStyle w:val="Teitl"/>
        <w:rPr>
          <w:rFonts w:ascii="Arial" w:hAnsi="Arial" w:cs="Arial"/>
          <w:color w:val="auto"/>
          <w:sz w:val="24"/>
          <w:lang w:val="en-GB"/>
        </w:rPr>
      </w:pPr>
      <w:r w:rsidRPr="0035034D">
        <w:rPr>
          <w:rFonts w:ascii="Arial" w:eastAsia="Arial" w:hAnsi="Arial" w:cs="Arial"/>
          <w:color w:val="auto"/>
          <w:sz w:val="24"/>
          <w:lang w:val="en-GB" w:bidi="en-GB"/>
        </w:rPr>
        <w:t xml:space="preserve">Unit 2, Block C </w:t>
      </w:r>
    </w:p>
    <w:p w14:paraId="5B8026CE" w14:textId="017301E0" w:rsidR="001F66DE" w:rsidRPr="000764F9" w:rsidRDefault="00512DC9" w:rsidP="001F66DE">
      <w:pPr>
        <w:pStyle w:val="Teitl"/>
        <w:rPr>
          <w:rFonts w:ascii="Arial" w:hAnsi="Arial" w:cs="Arial"/>
          <w:color w:val="auto"/>
          <w:sz w:val="24"/>
          <w:lang w:val="en-GB"/>
        </w:rPr>
      </w:pPr>
      <w:r w:rsidRPr="0035034D">
        <w:rPr>
          <w:rFonts w:ascii="Arial" w:eastAsia="Arial" w:hAnsi="Arial" w:cs="Arial"/>
          <w:color w:val="auto"/>
          <w:sz w:val="24"/>
          <w:lang w:val="en-GB" w:bidi="en-GB"/>
        </w:rPr>
        <w:t xml:space="preserve">Victoria Dock </w:t>
      </w:r>
    </w:p>
    <w:p w14:paraId="5E5D8ADF" w14:textId="045B72CE" w:rsidR="00611A6B" w:rsidRPr="000764F9" w:rsidRDefault="00190C37" w:rsidP="001F66DE">
      <w:pPr>
        <w:pStyle w:val="Teitl"/>
        <w:rPr>
          <w:rFonts w:ascii="Arial" w:hAnsi="Arial" w:cs="Arial"/>
          <w:color w:val="auto"/>
          <w:sz w:val="24"/>
          <w:lang w:val="en-GB"/>
        </w:rPr>
      </w:pPr>
      <w:r w:rsidRPr="0035034D">
        <w:rPr>
          <w:rFonts w:ascii="Arial" w:eastAsia="Arial" w:hAnsi="Arial" w:cs="Arial"/>
          <w:color w:val="auto"/>
          <w:sz w:val="24"/>
          <w:lang w:val="en-GB" w:bidi="en-GB"/>
        </w:rPr>
        <w:t>Caernarfon LL55 1TH</w:t>
      </w:r>
    </w:p>
    <w:p w14:paraId="45A56547" w14:textId="77777777" w:rsidR="00EF4F55" w:rsidRPr="000764F9" w:rsidRDefault="00190C37">
      <w:pPr>
        <w:rPr>
          <w:rFonts w:cs="Arial"/>
          <w:lang w:val="en-GB"/>
        </w:rPr>
      </w:pPr>
      <w:r w:rsidRPr="0035034D">
        <w:rPr>
          <w:rFonts w:cs="Arial"/>
          <w:lang w:val="en-GB" w:bidi="en-GB"/>
        </w:rPr>
        <w:br w:type="page"/>
      </w:r>
    </w:p>
    <w:p w14:paraId="5A950D53" w14:textId="091E0C66" w:rsidR="00CD28D2" w:rsidRPr="000764F9" w:rsidRDefault="00CC3087">
      <w:pPr>
        <w:pStyle w:val="TablCynnwys1"/>
        <w:rPr>
          <w:rFonts w:asciiTheme="minorHAnsi" w:hAnsiTheme="minorHAnsi" w:hint="eastAsia"/>
          <w:color w:val="auto"/>
          <w:kern w:val="2"/>
          <w:lang w:val="en-GB" w:eastAsia="cy-GB"/>
          <w14:ligatures w14:val="standardContextual"/>
        </w:rPr>
      </w:pPr>
      <w:r w:rsidRPr="0035034D">
        <w:rPr>
          <w:rFonts w:ascii="Arial" w:hAnsi="Arial" w:cs="Arial"/>
          <w:lang w:val="en-GB" w:bidi="en-GB"/>
        </w:rPr>
        <w:lastRenderedPageBreak/>
        <w:fldChar w:fldCharType="begin"/>
      </w:r>
      <w:r w:rsidRPr="0035034D">
        <w:rPr>
          <w:rFonts w:ascii="Arial" w:hAnsi="Arial" w:cs="Arial"/>
          <w:lang w:val="en-GB" w:bidi="en-GB"/>
        </w:rPr>
        <w:instrText xml:space="preserve"> TOC \o "1-1" \h \z \u </w:instrText>
      </w:r>
      <w:r w:rsidRPr="0035034D">
        <w:rPr>
          <w:rFonts w:ascii="Arial" w:hAnsi="Arial" w:cs="Arial"/>
          <w:lang w:val="en-GB" w:bidi="en-GB"/>
        </w:rPr>
        <w:fldChar w:fldCharType="separate"/>
      </w:r>
      <w:hyperlink w:anchor="_Toc172292800" w:history="1">
        <w:r w:rsidR="00CD28D2" w:rsidRPr="000764F9">
          <w:rPr>
            <w:rStyle w:val="Hyperddolen"/>
            <w:rFonts w:cs="Arial" w:hint="eastAsia"/>
            <w:lang w:val="en-GB"/>
          </w:rPr>
          <w:t>1</w:t>
        </w:r>
        <w:r w:rsidR="00CD28D2" w:rsidRPr="000764F9">
          <w:rPr>
            <w:rFonts w:asciiTheme="minorHAnsi" w:hAnsiTheme="minorHAnsi" w:hint="eastAsia"/>
            <w:color w:val="auto"/>
            <w:kern w:val="2"/>
            <w:lang w:val="en-GB" w:eastAsia="cy-GB"/>
            <w14:ligatures w14:val="standardContextual"/>
          </w:rPr>
          <w:tab/>
        </w:r>
        <w:r w:rsidR="00CD28D2" w:rsidRPr="0035034D">
          <w:rPr>
            <w:rStyle w:val="Hyperddolen"/>
            <w:rFonts w:cs="Arial"/>
            <w:lang w:val="en-GB" w:bidi="en-GB"/>
          </w:rPr>
          <w:t>Governance Framework</w:t>
        </w:r>
        <w:r w:rsidR="00CD28D2" w:rsidRPr="000764F9">
          <w:rPr>
            <w:rFonts w:hint="eastAsia"/>
            <w:webHidden/>
            <w:lang w:val="en-GB"/>
          </w:rPr>
          <w:tab/>
        </w:r>
        <w:r w:rsidR="00CD28D2" w:rsidRPr="000764F9">
          <w:rPr>
            <w:webHidden/>
            <w:lang w:val="en-GB"/>
          </w:rPr>
          <w:fldChar w:fldCharType="begin"/>
        </w:r>
        <w:r w:rsidR="00CD28D2" w:rsidRPr="000764F9">
          <w:rPr>
            <w:rFonts w:hint="eastAsia"/>
            <w:webHidden/>
            <w:lang w:val="en-GB"/>
          </w:rPr>
          <w:instrText xml:space="preserve"> PAGEREF _Toc172292800 \h </w:instrText>
        </w:r>
        <w:r w:rsidR="00CD28D2" w:rsidRPr="000764F9">
          <w:rPr>
            <w:webHidden/>
            <w:lang w:val="en-GB"/>
          </w:rPr>
        </w:r>
        <w:r w:rsidR="00CD28D2" w:rsidRPr="000764F9">
          <w:rPr>
            <w:webHidden/>
            <w:lang w:val="en-GB"/>
          </w:rPr>
          <w:fldChar w:fldCharType="separate"/>
        </w:r>
        <w:r w:rsidR="00131450" w:rsidRPr="000764F9">
          <w:rPr>
            <w:rFonts w:hint="eastAsia"/>
            <w:webHidden/>
            <w:lang w:val="en-GB"/>
          </w:rPr>
          <w:t>1</w:t>
        </w:r>
        <w:r w:rsidR="00CD28D2" w:rsidRPr="000764F9">
          <w:rPr>
            <w:webHidden/>
            <w:lang w:val="en-GB"/>
          </w:rPr>
          <w:fldChar w:fldCharType="end"/>
        </w:r>
      </w:hyperlink>
    </w:p>
    <w:p w14:paraId="232D12CE" w14:textId="6ABD8E8A" w:rsidR="00CD28D2" w:rsidRPr="000764F9" w:rsidRDefault="00CD28D2">
      <w:pPr>
        <w:pStyle w:val="TablCynnwys1"/>
        <w:rPr>
          <w:rFonts w:asciiTheme="minorHAnsi" w:hAnsiTheme="minorHAnsi" w:hint="eastAsia"/>
          <w:color w:val="auto"/>
          <w:kern w:val="2"/>
          <w:lang w:val="en-GB" w:eastAsia="cy-GB"/>
          <w14:ligatures w14:val="standardContextual"/>
        </w:rPr>
      </w:pPr>
      <w:hyperlink w:anchor="_Toc172292801" w:history="1">
        <w:r w:rsidRPr="000764F9">
          <w:rPr>
            <w:rStyle w:val="Hyperddolen"/>
            <w:rFonts w:cs="Arial" w:hint="eastAsia"/>
            <w:lang w:val="en-GB"/>
          </w:rPr>
          <w:t>2</w:t>
        </w:r>
        <w:r w:rsidRPr="000764F9">
          <w:rPr>
            <w:rFonts w:asciiTheme="minorHAnsi" w:hAnsiTheme="minorHAnsi" w:hint="eastAsia"/>
            <w:color w:val="auto"/>
            <w:kern w:val="2"/>
            <w:lang w:val="en-GB" w:eastAsia="cy-GB"/>
            <w14:ligatures w14:val="standardContextual"/>
          </w:rPr>
          <w:tab/>
        </w:r>
        <w:r w:rsidRPr="0035034D">
          <w:rPr>
            <w:rStyle w:val="Hyperddolen"/>
            <w:rFonts w:cs="Arial"/>
            <w:lang w:val="en-GB" w:bidi="en-GB"/>
          </w:rPr>
          <w:t>Role and objectives</w:t>
        </w:r>
        <w:r w:rsidRPr="000764F9">
          <w:rPr>
            <w:rFonts w:hint="eastAsia"/>
            <w:webHidden/>
            <w:lang w:val="en-GB"/>
          </w:rPr>
          <w:tab/>
        </w:r>
        <w:r w:rsidRPr="000764F9">
          <w:rPr>
            <w:webHidden/>
            <w:lang w:val="en-GB"/>
          </w:rPr>
          <w:fldChar w:fldCharType="begin"/>
        </w:r>
        <w:r w:rsidRPr="000764F9">
          <w:rPr>
            <w:rFonts w:hint="eastAsia"/>
            <w:webHidden/>
            <w:lang w:val="en-GB"/>
          </w:rPr>
          <w:instrText xml:space="preserve"> PAGEREF _Toc172292801 \h </w:instrText>
        </w:r>
        <w:r w:rsidRPr="000764F9">
          <w:rPr>
            <w:webHidden/>
            <w:lang w:val="en-GB"/>
          </w:rPr>
        </w:r>
        <w:r w:rsidRPr="000764F9">
          <w:rPr>
            <w:webHidden/>
            <w:lang w:val="en-GB"/>
          </w:rPr>
          <w:fldChar w:fldCharType="separate"/>
        </w:r>
        <w:r w:rsidR="00131450" w:rsidRPr="000764F9">
          <w:rPr>
            <w:rFonts w:hint="eastAsia"/>
            <w:webHidden/>
            <w:lang w:val="en-GB"/>
          </w:rPr>
          <w:t>1</w:t>
        </w:r>
        <w:r w:rsidRPr="000764F9">
          <w:rPr>
            <w:webHidden/>
            <w:lang w:val="en-GB"/>
          </w:rPr>
          <w:fldChar w:fldCharType="end"/>
        </w:r>
      </w:hyperlink>
    </w:p>
    <w:p w14:paraId="133720A9" w14:textId="2659257F" w:rsidR="00CD28D2" w:rsidRPr="000764F9" w:rsidRDefault="00CD28D2">
      <w:pPr>
        <w:pStyle w:val="TablCynnwys1"/>
        <w:rPr>
          <w:rFonts w:asciiTheme="minorHAnsi" w:hAnsiTheme="minorHAnsi" w:hint="eastAsia"/>
          <w:color w:val="auto"/>
          <w:kern w:val="2"/>
          <w:lang w:val="en-GB" w:eastAsia="cy-GB"/>
          <w14:ligatures w14:val="standardContextual"/>
        </w:rPr>
      </w:pPr>
      <w:hyperlink w:anchor="_Toc172292802" w:history="1">
        <w:r w:rsidRPr="000764F9">
          <w:rPr>
            <w:rStyle w:val="Hyperddolen"/>
            <w:rFonts w:cs="Arial" w:hint="eastAsia"/>
            <w:lang w:val="en-GB" w:eastAsia="cy-GB"/>
          </w:rPr>
          <w:t>3</w:t>
        </w:r>
        <w:r w:rsidRPr="000764F9">
          <w:rPr>
            <w:rFonts w:asciiTheme="minorHAnsi" w:hAnsiTheme="minorHAnsi" w:hint="eastAsia"/>
            <w:color w:val="auto"/>
            <w:kern w:val="2"/>
            <w:lang w:val="en-GB" w:eastAsia="cy-GB"/>
            <w14:ligatures w14:val="standardContextual"/>
          </w:rPr>
          <w:tab/>
        </w:r>
        <w:r w:rsidRPr="0035034D">
          <w:rPr>
            <w:rStyle w:val="Hyperddolen"/>
            <w:rFonts w:cs="Arial"/>
            <w:lang w:val="en-GB" w:bidi="en-GB"/>
          </w:rPr>
          <w:t>Strategic Plan and operational progress review</w:t>
        </w:r>
        <w:r w:rsidRPr="000764F9">
          <w:rPr>
            <w:rFonts w:hint="eastAsia"/>
            <w:webHidden/>
            <w:lang w:val="en-GB"/>
          </w:rPr>
          <w:tab/>
        </w:r>
        <w:r w:rsidRPr="000764F9">
          <w:rPr>
            <w:webHidden/>
            <w:lang w:val="en-GB"/>
          </w:rPr>
          <w:fldChar w:fldCharType="begin"/>
        </w:r>
        <w:r w:rsidRPr="000764F9">
          <w:rPr>
            <w:rFonts w:hint="eastAsia"/>
            <w:webHidden/>
            <w:lang w:val="en-GB"/>
          </w:rPr>
          <w:instrText xml:space="preserve"> PAGEREF _Toc172292802 \h </w:instrText>
        </w:r>
        <w:r w:rsidRPr="000764F9">
          <w:rPr>
            <w:webHidden/>
            <w:lang w:val="en-GB"/>
          </w:rPr>
        </w:r>
        <w:r w:rsidRPr="000764F9">
          <w:rPr>
            <w:webHidden/>
            <w:lang w:val="en-GB"/>
          </w:rPr>
          <w:fldChar w:fldCharType="separate"/>
        </w:r>
        <w:r w:rsidR="00131450" w:rsidRPr="000764F9">
          <w:rPr>
            <w:rFonts w:hint="eastAsia"/>
            <w:webHidden/>
            <w:lang w:val="en-GB"/>
          </w:rPr>
          <w:t>3</w:t>
        </w:r>
        <w:r w:rsidRPr="000764F9">
          <w:rPr>
            <w:webHidden/>
            <w:lang w:val="en-GB"/>
          </w:rPr>
          <w:fldChar w:fldCharType="end"/>
        </w:r>
      </w:hyperlink>
    </w:p>
    <w:p w14:paraId="44ECB33C" w14:textId="36EC8478" w:rsidR="00CD28D2" w:rsidRPr="000764F9" w:rsidRDefault="00CD28D2">
      <w:pPr>
        <w:pStyle w:val="TablCynnwys1"/>
        <w:rPr>
          <w:rFonts w:asciiTheme="minorHAnsi" w:hAnsiTheme="minorHAnsi" w:hint="eastAsia"/>
          <w:color w:val="auto"/>
          <w:kern w:val="2"/>
          <w:lang w:val="en-GB" w:eastAsia="cy-GB"/>
          <w14:ligatures w14:val="standardContextual"/>
        </w:rPr>
      </w:pPr>
      <w:hyperlink w:anchor="_Toc172292803" w:history="1">
        <w:r w:rsidRPr="000764F9">
          <w:rPr>
            <w:rStyle w:val="Hyperddolen"/>
            <w:rFonts w:cs="Arial" w:hint="eastAsia"/>
            <w:lang w:val="en-GB" w:eastAsia="cy-GB"/>
          </w:rPr>
          <w:t>4</w:t>
        </w:r>
        <w:r w:rsidRPr="000764F9">
          <w:rPr>
            <w:rFonts w:asciiTheme="minorHAnsi" w:hAnsiTheme="minorHAnsi" w:hint="eastAsia"/>
            <w:color w:val="auto"/>
            <w:kern w:val="2"/>
            <w:lang w:val="en-GB" w:eastAsia="cy-GB"/>
            <w14:ligatures w14:val="standardContextual"/>
          </w:rPr>
          <w:tab/>
        </w:r>
        <w:r w:rsidRPr="0035034D">
          <w:rPr>
            <w:rStyle w:val="Hyperddolen"/>
            <w:rFonts w:cs="Arial"/>
            <w:lang w:val="en-GB" w:bidi="en-GB"/>
          </w:rPr>
          <w:t>The Commissioner's Role</w:t>
        </w:r>
        <w:r w:rsidRPr="000764F9">
          <w:rPr>
            <w:rFonts w:hint="eastAsia"/>
            <w:webHidden/>
            <w:lang w:val="en-GB"/>
          </w:rPr>
          <w:tab/>
        </w:r>
        <w:r w:rsidRPr="000764F9">
          <w:rPr>
            <w:webHidden/>
            <w:lang w:val="en-GB"/>
          </w:rPr>
          <w:fldChar w:fldCharType="begin"/>
        </w:r>
        <w:r w:rsidRPr="000764F9">
          <w:rPr>
            <w:rFonts w:hint="eastAsia"/>
            <w:webHidden/>
            <w:lang w:val="en-GB"/>
          </w:rPr>
          <w:instrText xml:space="preserve"> PAGEREF _Toc172292803 \h </w:instrText>
        </w:r>
        <w:r w:rsidRPr="000764F9">
          <w:rPr>
            <w:webHidden/>
            <w:lang w:val="en-GB"/>
          </w:rPr>
        </w:r>
        <w:r w:rsidRPr="000764F9">
          <w:rPr>
            <w:webHidden/>
            <w:lang w:val="en-GB"/>
          </w:rPr>
          <w:fldChar w:fldCharType="separate"/>
        </w:r>
        <w:r w:rsidR="00131450" w:rsidRPr="000764F9">
          <w:rPr>
            <w:rFonts w:hint="eastAsia"/>
            <w:webHidden/>
            <w:lang w:val="en-GB"/>
          </w:rPr>
          <w:t>3</w:t>
        </w:r>
        <w:r w:rsidRPr="000764F9">
          <w:rPr>
            <w:webHidden/>
            <w:lang w:val="en-GB"/>
          </w:rPr>
          <w:fldChar w:fldCharType="end"/>
        </w:r>
      </w:hyperlink>
    </w:p>
    <w:p w14:paraId="47A4D558" w14:textId="41A09E4C" w:rsidR="00CD28D2" w:rsidRPr="000764F9" w:rsidRDefault="00CD28D2">
      <w:pPr>
        <w:pStyle w:val="TablCynnwys1"/>
        <w:rPr>
          <w:rFonts w:asciiTheme="minorHAnsi" w:hAnsiTheme="minorHAnsi" w:hint="eastAsia"/>
          <w:color w:val="auto"/>
          <w:kern w:val="2"/>
          <w:lang w:val="en-GB" w:eastAsia="cy-GB"/>
          <w14:ligatures w14:val="standardContextual"/>
        </w:rPr>
      </w:pPr>
      <w:hyperlink w:anchor="_Toc172292804" w:history="1">
        <w:r w:rsidRPr="000764F9">
          <w:rPr>
            <w:rStyle w:val="Hyperddolen"/>
            <w:rFonts w:cs="Arial" w:hint="eastAsia"/>
            <w:lang w:val="en-GB"/>
          </w:rPr>
          <w:t>5</w:t>
        </w:r>
        <w:r w:rsidRPr="000764F9">
          <w:rPr>
            <w:rFonts w:asciiTheme="minorHAnsi" w:hAnsiTheme="minorHAnsi" w:hint="eastAsia"/>
            <w:color w:val="auto"/>
            <w:kern w:val="2"/>
            <w:lang w:val="en-GB" w:eastAsia="cy-GB"/>
            <w14:ligatures w14:val="standardContextual"/>
          </w:rPr>
          <w:tab/>
        </w:r>
        <w:r w:rsidRPr="0035034D">
          <w:rPr>
            <w:rStyle w:val="Hyperddolen"/>
            <w:rFonts w:cs="Arial"/>
            <w:lang w:val="en-GB" w:bidi="en-GB"/>
          </w:rPr>
          <w:t>Governance Arrangements</w:t>
        </w:r>
        <w:r w:rsidRPr="000764F9">
          <w:rPr>
            <w:rFonts w:hint="eastAsia"/>
            <w:webHidden/>
            <w:lang w:val="en-GB"/>
          </w:rPr>
          <w:tab/>
        </w:r>
        <w:r w:rsidRPr="000764F9">
          <w:rPr>
            <w:webHidden/>
            <w:lang w:val="en-GB"/>
          </w:rPr>
          <w:fldChar w:fldCharType="begin"/>
        </w:r>
        <w:r w:rsidRPr="000764F9">
          <w:rPr>
            <w:rFonts w:hint="eastAsia"/>
            <w:webHidden/>
            <w:lang w:val="en-GB"/>
          </w:rPr>
          <w:instrText xml:space="preserve"> PAGEREF _Toc172292804 \h </w:instrText>
        </w:r>
        <w:r w:rsidRPr="000764F9">
          <w:rPr>
            <w:webHidden/>
            <w:lang w:val="en-GB"/>
          </w:rPr>
        </w:r>
        <w:r w:rsidRPr="000764F9">
          <w:rPr>
            <w:webHidden/>
            <w:lang w:val="en-GB"/>
          </w:rPr>
          <w:fldChar w:fldCharType="separate"/>
        </w:r>
        <w:r w:rsidR="00131450" w:rsidRPr="000764F9">
          <w:rPr>
            <w:rFonts w:hint="eastAsia"/>
            <w:webHidden/>
            <w:lang w:val="en-GB"/>
          </w:rPr>
          <w:t>7</w:t>
        </w:r>
        <w:r w:rsidRPr="000764F9">
          <w:rPr>
            <w:webHidden/>
            <w:lang w:val="en-GB"/>
          </w:rPr>
          <w:fldChar w:fldCharType="end"/>
        </w:r>
      </w:hyperlink>
    </w:p>
    <w:p w14:paraId="199974ED" w14:textId="0BFE0A75" w:rsidR="00CD28D2" w:rsidRPr="000764F9" w:rsidRDefault="00CD28D2">
      <w:pPr>
        <w:pStyle w:val="TablCynnwys1"/>
        <w:rPr>
          <w:rFonts w:asciiTheme="minorHAnsi" w:hAnsiTheme="minorHAnsi" w:hint="eastAsia"/>
          <w:color w:val="auto"/>
          <w:kern w:val="2"/>
          <w:lang w:val="en-GB" w:eastAsia="cy-GB"/>
          <w14:ligatures w14:val="standardContextual"/>
        </w:rPr>
      </w:pPr>
      <w:hyperlink w:anchor="_Toc172292805" w:history="1">
        <w:r w:rsidRPr="000764F9">
          <w:rPr>
            <w:rStyle w:val="Hyperddolen"/>
            <w:rFonts w:cs="Arial" w:hint="eastAsia"/>
            <w:lang w:val="en-GB"/>
          </w:rPr>
          <w:t>6</w:t>
        </w:r>
        <w:r w:rsidRPr="000764F9">
          <w:rPr>
            <w:rFonts w:asciiTheme="minorHAnsi" w:hAnsiTheme="minorHAnsi" w:hint="eastAsia"/>
            <w:color w:val="auto"/>
            <w:kern w:val="2"/>
            <w:lang w:val="en-GB" w:eastAsia="cy-GB"/>
            <w14:ligatures w14:val="standardContextual"/>
          </w:rPr>
          <w:tab/>
        </w:r>
        <w:r w:rsidRPr="0035034D">
          <w:rPr>
            <w:rStyle w:val="Hyperddolen"/>
            <w:rFonts w:cs="Arial"/>
            <w:lang w:val="en-GB" w:bidi="en-GB"/>
          </w:rPr>
          <w:t>Other operational measures</w:t>
        </w:r>
        <w:r w:rsidRPr="000764F9">
          <w:rPr>
            <w:rFonts w:hint="eastAsia"/>
            <w:webHidden/>
            <w:lang w:val="en-GB"/>
          </w:rPr>
          <w:tab/>
        </w:r>
        <w:r w:rsidRPr="000764F9">
          <w:rPr>
            <w:webHidden/>
            <w:lang w:val="en-GB"/>
          </w:rPr>
          <w:fldChar w:fldCharType="begin"/>
        </w:r>
        <w:r w:rsidRPr="000764F9">
          <w:rPr>
            <w:rFonts w:hint="eastAsia"/>
            <w:webHidden/>
            <w:lang w:val="en-GB"/>
          </w:rPr>
          <w:instrText xml:space="preserve"> PAGEREF _Toc172292805 \h </w:instrText>
        </w:r>
        <w:r w:rsidRPr="000764F9">
          <w:rPr>
            <w:webHidden/>
            <w:lang w:val="en-GB"/>
          </w:rPr>
        </w:r>
        <w:r w:rsidRPr="000764F9">
          <w:rPr>
            <w:webHidden/>
            <w:lang w:val="en-GB"/>
          </w:rPr>
          <w:fldChar w:fldCharType="separate"/>
        </w:r>
        <w:r w:rsidR="00131450" w:rsidRPr="000764F9">
          <w:rPr>
            <w:rFonts w:hint="eastAsia"/>
            <w:webHidden/>
            <w:lang w:val="en-GB"/>
          </w:rPr>
          <w:t>10</w:t>
        </w:r>
        <w:r w:rsidRPr="000764F9">
          <w:rPr>
            <w:webHidden/>
            <w:lang w:val="en-GB"/>
          </w:rPr>
          <w:fldChar w:fldCharType="end"/>
        </w:r>
      </w:hyperlink>
    </w:p>
    <w:p w14:paraId="2F27676A" w14:textId="620F3D9A" w:rsidR="00CD28D2" w:rsidRPr="000764F9" w:rsidRDefault="00CD28D2">
      <w:pPr>
        <w:pStyle w:val="TablCynnwys1"/>
        <w:rPr>
          <w:rFonts w:asciiTheme="minorHAnsi" w:hAnsiTheme="minorHAnsi" w:hint="eastAsia"/>
          <w:color w:val="auto"/>
          <w:kern w:val="2"/>
          <w:lang w:val="en-GB" w:eastAsia="cy-GB"/>
          <w14:ligatures w14:val="standardContextual"/>
        </w:rPr>
      </w:pPr>
      <w:hyperlink w:anchor="_Toc172292806" w:history="1">
        <w:r w:rsidRPr="000764F9">
          <w:rPr>
            <w:rStyle w:val="Hyperddolen"/>
            <w:rFonts w:cs="Arial" w:hint="eastAsia"/>
            <w:lang w:val="en-GB"/>
          </w:rPr>
          <w:t>7</w:t>
        </w:r>
        <w:r w:rsidRPr="000764F9">
          <w:rPr>
            <w:rFonts w:asciiTheme="minorHAnsi" w:hAnsiTheme="minorHAnsi" w:hint="eastAsia"/>
            <w:color w:val="auto"/>
            <w:kern w:val="2"/>
            <w:lang w:val="en-GB" w:eastAsia="cy-GB"/>
            <w14:ligatures w14:val="standardContextual"/>
          </w:rPr>
          <w:tab/>
        </w:r>
        <w:r w:rsidRPr="0035034D">
          <w:rPr>
            <w:rStyle w:val="Hyperddolen"/>
            <w:rFonts w:cs="Arial"/>
            <w:lang w:val="en-GB" w:bidi="en-GB"/>
          </w:rPr>
          <w:t>A visual overview of the Framework</w:t>
        </w:r>
        <w:r w:rsidRPr="000764F9">
          <w:rPr>
            <w:rFonts w:hint="eastAsia"/>
            <w:webHidden/>
            <w:lang w:val="en-GB"/>
          </w:rPr>
          <w:tab/>
        </w:r>
        <w:r w:rsidRPr="000764F9">
          <w:rPr>
            <w:webHidden/>
            <w:lang w:val="en-GB"/>
          </w:rPr>
          <w:fldChar w:fldCharType="begin"/>
        </w:r>
        <w:r w:rsidRPr="000764F9">
          <w:rPr>
            <w:rFonts w:hint="eastAsia"/>
            <w:webHidden/>
            <w:lang w:val="en-GB"/>
          </w:rPr>
          <w:instrText xml:space="preserve"> PAGEREF _Toc172292806 \h </w:instrText>
        </w:r>
        <w:r w:rsidRPr="000764F9">
          <w:rPr>
            <w:webHidden/>
            <w:lang w:val="en-GB"/>
          </w:rPr>
        </w:r>
        <w:r w:rsidRPr="000764F9">
          <w:rPr>
            <w:webHidden/>
            <w:lang w:val="en-GB"/>
          </w:rPr>
          <w:fldChar w:fldCharType="separate"/>
        </w:r>
        <w:r w:rsidR="00131450" w:rsidRPr="000764F9">
          <w:rPr>
            <w:rFonts w:hint="eastAsia"/>
            <w:webHidden/>
            <w:lang w:val="en-GB"/>
          </w:rPr>
          <w:t>13</w:t>
        </w:r>
        <w:r w:rsidRPr="000764F9">
          <w:rPr>
            <w:webHidden/>
            <w:lang w:val="en-GB"/>
          </w:rPr>
          <w:fldChar w:fldCharType="end"/>
        </w:r>
      </w:hyperlink>
    </w:p>
    <w:p w14:paraId="15B713A5" w14:textId="0E7142AB" w:rsidR="00CD28D2" w:rsidRPr="000764F9" w:rsidRDefault="00CD28D2">
      <w:pPr>
        <w:pStyle w:val="TablCynnwys1"/>
        <w:rPr>
          <w:rFonts w:asciiTheme="minorHAnsi" w:hAnsiTheme="minorHAnsi" w:hint="eastAsia"/>
          <w:color w:val="auto"/>
          <w:kern w:val="2"/>
          <w:lang w:val="en-GB" w:eastAsia="cy-GB"/>
          <w14:ligatures w14:val="standardContextual"/>
        </w:rPr>
      </w:pPr>
      <w:hyperlink w:anchor="_Toc172292807" w:history="1">
        <w:r w:rsidRPr="000764F9">
          <w:rPr>
            <w:rStyle w:val="Hyperddolen"/>
            <w:rFonts w:cs="Arial" w:hint="eastAsia"/>
            <w:lang w:val="en-GB"/>
          </w:rPr>
          <w:t>8</w:t>
        </w:r>
        <w:r w:rsidRPr="000764F9">
          <w:rPr>
            <w:rFonts w:asciiTheme="minorHAnsi" w:hAnsiTheme="minorHAnsi" w:hint="eastAsia"/>
            <w:color w:val="auto"/>
            <w:kern w:val="2"/>
            <w:lang w:val="en-GB" w:eastAsia="cy-GB"/>
            <w14:ligatures w14:val="standardContextual"/>
          </w:rPr>
          <w:tab/>
        </w:r>
        <w:r w:rsidRPr="0035034D">
          <w:rPr>
            <w:rStyle w:val="Hyperddolen"/>
            <w:rFonts w:cs="Arial"/>
            <w:lang w:val="en-GB" w:bidi="en-GB"/>
          </w:rPr>
          <w:t>Review period</w:t>
        </w:r>
        <w:r w:rsidRPr="000764F9">
          <w:rPr>
            <w:rFonts w:hint="eastAsia"/>
            <w:webHidden/>
            <w:lang w:val="en-GB"/>
          </w:rPr>
          <w:tab/>
        </w:r>
        <w:r w:rsidRPr="000764F9">
          <w:rPr>
            <w:webHidden/>
            <w:lang w:val="en-GB"/>
          </w:rPr>
          <w:fldChar w:fldCharType="begin"/>
        </w:r>
        <w:r w:rsidRPr="000764F9">
          <w:rPr>
            <w:rFonts w:hint="eastAsia"/>
            <w:webHidden/>
            <w:lang w:val="en-GB"/>
          </w:rPr>
          <w:instrText xml:space="preserve"> PAGEREF _Toc172292807 \h </w:instrText>
        </w:r>
        <w:r w:rsidRPr="000764F9">
          <w:rPr>
            <w:webHidden/>
            <w:lang w:val="en-GB"/>
          </w:rPr>
        </w:r>
        <w:r w:rsidRPr="000764F9">
          <w:rPr>
            <w:webHidden/>
            <w:lang w:val="en-GB"/>
          </w:rPr>
          <w:fldChar w:fldCharType="separate"/>
        </w:r>
        <w:r w:rsidR="00131450" w:rsidRPr="000764F9">
          <w:rPr>
            <w:rFonts w:hint="eastAsia"/>
            <w:webHidden/>
            <w:lang w:val="en-GB"/>
          </w:rPr>
          <w:t>14</w:t>
        </w:r>
        <w:r w:rsidRPr="000764F9">
          <w:rPr>
            <w:webHidden/>
            <w:lang w:val="en-GB"/>
          </w:rPr>
          <w:fldChar w:fldCharType="end"/>
        </w:r>
      </w:hyperlink>
    </w:p>
    <w:p w14:paraId="6B19704A" w14:textId="2B795505" w:rsidR="005105E0" w:rsidRPr="000764F9" w:rsidRDefault="00CC3087">
      <w:pPr>
        <w:rPr>
          <w:rFonts w:cs="Arial"/>
          <w:lang w:val="en-GB"/>
        </w:rPr>
      </w:pPr>
      <w:r w:rsidRPr="0035034D">
        <w:rPr>
          <w:rFonts w:cs="Arial"/>
          <w:noProof/>
          <w:color w:val="1A72B9" w:themeColor="accent1"/>
          <w:lang w:val="en-GB" w:bidi="en-GB"/>
        </w:rPr>
        <w:fldChar w:fldCharType="end"/>
      </w:r>
    </w:p>
    <w:p w14:paraId="49F5B3E7" w14:textId="77777777" w:rsidR="005105E0" w:rsidRPr="000764F9" w:rsidRDefault="005105E0">
      <w:pPr>
        <w:rPr>
          <w:rFonts w:cs="Arial"/>
          <w:lang w:val="en-GB"/>
        </w:rPr>
        <w:sectPr w:rsidR="005105E0" w:rsidRPr="000764F9" w:rsidSect="0031069A">
          <w:pgSz w:w="11906" w:h="16838" w:code="9"/>
          <w:pgMar w:top="3572" w:right="567" w:bottom="567" w:left="1701" w:header="567" w:footer="227" w:gutter="0"/>
          <w:cols w:space="708"/>
          <w:titlePg/>
          <w:docGrid w:linePitch="360"/>
        </w:sectPr>
      </w:pPr>
      <w:bookmarkStart w:id="1" w:name="FirstSection"/>
    </w:p>
    <w:p w14:paraId="720389D8" w14:textId="0295379A" w:rsidR="007A5D19" w:rsidRPr="000764F9" w:rsidRDefault="00286469" w:rsidP="007A5D19">
      <w:pPr>
        <w:pStyle w:val="Pennawd1"/>
        <w:rPr>
          <w:rFonts w:cs="Arial"/>
          <w:lang w:val="en-GB"/>
        </w:rPr>
      </w:pPr>
      <w:bookmarkStart w:id="2" w:name="_Toc172292800"/>
      <w:bookmarkEnd w:id="1"/>
      <w:r w:rsidRPr="0035034D">
        <w:rPr>
          <w:rFonts w:cs="Arial"/>
          <w:lang w:val="en-GB" w:bidi="en-GB"/>
        </w:rPr>
        <w:lastRenderedPageBreak/>
        <w:t>Governance Framework</w:t>
      </w:r>
      <w:bookmarkEnd w:id="2"/>
    </w:p>
    <w:p w14:paraId="45506324" w14:textId="3B07B13A" w:rsidR="007A5D19" w:rsidRPr="000764F9" w:rsidRDefault="000F1372" w:rsidP="000F1372">
      <w:pPr>
        <w:pStyle w:val="RhifParagraffCyfreithiol"/>
        <w:rPr>
          <w:rFonts w:cs="Arial"/>
          <w:lang w:val="en-GB"/>
        </w:rPr>
      </w:pPr>
      <w:r w:rsidRPr="0035034D">
        <w:rPr>
          <w:rFonts w:cs="Arial"/>
          <w:lang w:val="en-GB" w:bidi="en-GB"/>
        </w:rPr>
        <w:t xml:space="preserve">This Framework explains the basis on which the Welsh Language Commissioner has been established; the method used to govern and control it; and </w:t>
      </w:r>
      <w:r w:rsidR="008D0B79" w:rsidRPr="0035034D">
        <w:rPr>
          <w:rFonts w:cs="Arial"/>
          <w:lang w:val="en-GB" w:bidi="en-GB"/>
        </w:rPr>
        <w:t>how they are</w:t>
      </w:r>
      <w:r w:rsidRPr="0035034D">
        <w:rPr>
          <w:rFonts w:cs="Arial"/>
          <w:lang w:val="en-GB" w:bidi="en-GB"/>
        </w:rPr>
        <w:t xml:space="preserve"> accountable for what </w:t>
      </w:r>
      <w:r w:rsidR="008D0B79" w:rsidRPr="0035034D">
        <w:rPr>
          <w:rFonts w:cs="Arial"/>
          <w:lang w:val="en-GB" w:bidi="en-GB"/>
        </w:rPr>
        <w:t>they do</w:t>
      </w:r>
      <w:r w:rsidRPr="0035034D">
        <w:rPr>
          <w:rFonts w:cs="Arial"/>
          <w:lang w:val="en-GB" w:bidi="en-GB"/>
        </w:rPr>
        <w:t xml:space="preserve">. </w:t>
      </w:r>
    </w:p>
    <w:p w14:paraId="4D7DBBC8" w14:textId="6DAF5AB5" w:rsidR="00FB7963" w:rsidRPr="000764F9" w:rsidRDefault="008C1CDF" w:rsidP="00FB7963">
      <w:pPr>
        <w:pStyle w:val="RhifParagraffCyfreithiol"/>
        <w:rPr>
          <w:rFonts w:eastAsia="Arial" w:cs="Arial"/>
          <w:lang w:val="en-GB"/>
        </w:rPr>
      </w:pPr>
      <w:r w:rsidRPr="0035034D">
        <w:rPr>
          <w:rFonts w:cs="Arial"/>
          <w:lang w:val="en-GB" w:bidi="en-GB"/>
        </w:rPr>
        <w:t xml:space="preserve">An annual Governance Statement is prepared and published as part of the Annual Report which </w:t>
      </w:r>
      <w:r w:rsidR="00FB7963" w:rsidRPr="0035034D">
        <w:rPr>
          <w:rFonts w:eastAsia="Arial" w:cs="Arial"/>
          <w:lang w:val="en-GB" w:bidi="en-GB"/>
        </w:rPr>
        <w:t>provides a summary of the way in which this Framework has been implemented during the year.</w:t>
      </w:r>
    </w:p>
    <w:p w14:paraId="2A6BB7D2" w14:textId="1EBB8427" w:rsidR="00B64568" w:rsidRPr="000764F9" w:rsidRDefault="00F80A4B" w:rsidP="00B64568">
      <w:pPr>
        <w:pStyle w:val="Pennawd1"/>
        <w:rPr>
          <w:rFonts w:cs="Arial"/>
          <w:lang w:val="en-GB"/>
        </w:rPr>
      </w:pPr>
      <w:bookmarkStart w:id="3" w:name="_Toc172292801"/>
      <w:r w:rsidRPr="0035034D">
        <w:rPr>
          <w:rFonts w:cs="Arial"/>
          <w:lang w:val="en-GB" w:bidi="en-GB"/>
        </w:rPr>
        <w:t>Role and objectives</w:t>
      </w:r>
      <w:bookmarkEnd w:id="3"/>
    </w:p>
    <w:p w14:paraId="308186D2" w14:textId="3D9F7C2E" w:rsidR="007A5D19" w:rsidRPr="000764F9" w:rsidRDefault="00D8129C" w:rsidP="00D8129C">
      <w:pPr>
        <w:pStyle w:val="Pennawd2"/>
        <w:rPr>
          <w:rFonts w:cs="Arial"/>
          <w:lang w:val="en-GB"/>
        </w:rPr>
      </w:pPr>
      <w:r w:rsidRPr="0035034D">
        <w:rPr>
          <w:rFonts w:cs="Arial"/>
          <w:lang w:val="en-GB" w:bidi="en-GB"/>
        </w:rPr>
        <w:t>Welsh Language (Wales) Measure 2011</w:t>
      </w:r>
    </w:p>
    <w:p w14:paraId="58E60C5C" w14:textId="47DBB9C9" w:rsidR="004D384D" w:rsidRPr="000764F9" w:rsidRDefault="001F74F9" w:rsidP="004D384D">
      <w:pPr>
        <w:pStyle w:val="RhifParagraffCyfreithiol"/>
        <w:rPr>
          <w:rFonts w:eastAsia="Times New Roman" w:cs="Arial"/>
          <w:lang w:val="en-GB" w:eastAsia="cy-GB"/>
        </w:rPr>
      </w:pPr>
      <w:r w:rsidRPr="0035034D">
        <w:rPr>
          <w:rFonts w:eastAsia="Times New Roman" w:cs="Arial"/>
          <w:lang w:val="en-GB" w:bidi="en-GB"/>
        </w:rPr>
        <w:t xml:space="preserve">The role of the Welsh Language Commissioner ('the Commissioner') is established in </w:t>
      </w:r>
      <w:hyperlink r:id="rId14" w:history="1">
        <w:r w:rsidR="004D384D" w:rsidRPr="0035034D">
          <w:rPr>
            <w:rStyle w:val="Hyperddolen"/>
            <w:rFonts w:eastAsia="Times New Roman" w:cs="Arial"/>
            <w:spacing w:val="-8"/>
            <w:lang w:val="en-GB" w:bidi="en-GB"/>
          </w:rPr>
          <w:t xml:space="preserve"> </w:t>
        </w:r>
      </w:hyperlink>
      <w:hyperlink r:id="rId15">
        <w:r w:rsidR="4D1A7F0F" w:rsidRPr="0035034D">
          <w:rPr>
            <w:rStyle w:val="Hyperddolen"/>
            <w:lang w:val="en-GB"/>
          </w:rPr>
          <w:t xml:space="preserve">Welsh Language (Wales) Measure 2011 </w:t>
        </w:r>
      </w:hyperlink>
      <w:r w:rsidR="4D1A7F0F" w:rsidRPr="0035034D">
        <w:rPr>
          <w:lang w:val="en-GB"/>
        </w:rPr>
        <w:t xml:space="preserve"> </w:t>
      </w:r>
      <w:r w:rsidR="004D384D" w:rsidRPr="0035034D">
        <w:rPr>
          <w:rFonts w:cs="Arial"/>
          <w:lang w:val="en-GB" w:bidi="en-GB"/>
        </w:rPr>
        <w:t>('the Measure').</w:t>
      </w:r>
    </w:p>
    <w:p w14:paraId="5A28EBF2" w14:textId="4B3E80A0" w:rsidR="0091518C" w:rsidRPr="000764F9" w:rsidRDefault="004D384D" w:rsidP="0091518C">
      <w:pPr>
        <w:pStyle w:val="RhifParagraffCyfreithiol"/>
        <w:rPr>
          <w:rFonts w:cs="Arial"/>
          <w:lang w:val="en-GB"/>
        </w:rPr>
      </w:pPr>
      <w:r w:rsidRPr="0035034D">
        <w:rPr>
          <w:rFonts w:cs="Arial"/>
          <w:lang w:val="en-GB" w:bidi="en-GB"/>
        </w:rPr>
        <w:t>The Measure also states that the Commissioner's main aim is to promote and facilitate the use of the Welsh language. In doing so, it must work towards increasing:</w:t>
      </w:r>
    </w:p>
    <w:p w14:paraId="6EF08ECF" w14:textId="77777777" w:rsidR="0091518C" w:rsidRPr="000764F9" w:rsidRDefault="0091518C" w:rsidP="0091518C">
      <w:pPr>
        <w:pStyle w:val="ListBullet-RhifParagraffCyfreithiol"/>
        <w:rPr>
          <w:rFonts w:cs="Arial"/>
          <w:lang w:val="en-GB"/>
        </w:rPr>
      </w:pPr>
      <w:r w:rsidRPr="0035034D">
        <w:rPr>
          <w:rFonts w:cs="Arial"/>
          <w:lang w:val="en-GB" w:bidi="en-GB"/>
        </w:rPr>
        <w:t>the provision of Welsh language services, and</w:t>
      </w:r>
    </w:p>
    <w:p w14:paraId="1DA38A9F" w14:textId="28765463" w:rsidR="0091518C" w:rsidRPr="000764F9" w:rsidRDefault="0091518C" w:rsidP="0091518C">
      <w:pPr>
        <w:pStyle w:val="ListBullet-RhifParagraffCyfreithiol"/>
        <w:rPr>
          <w:rFonts w:cs="Arial"/>
          <w:lang w:val="en-GB"/>
        </w:rPr>
      </w:pPr>
      <w:r w:rsidRPr="0035034D">
        <w:rPr>
          <w:rFonts w:cs="Arial"/>
          <w:lang w:val="en-GB" w:bidi="en-GB"/>
        </w:rPr>
        <w:t>other opportunities for people to use the Welsh language</w:t>
      </w:r>
      <w:r w:rsidR="009E4E29" w:rsidRPr="0035034D">
        <w:rPr>
          <w:rFonts w:cs="Arial"/>
          <w:lang w:val="en-GB" w:bidi="en-GB"/>
        </w:rPr>
        <w:t>.</w:t>
      </w:r>
    </w:p>
    <w:p w14:paraId="2609AD23" w14:textId="29DDDE8F" w:rsidR="0091518C" w:rsidRPr="000764F9" w:rsidRDefault="0091518C" w:rsidP="0091518C">
      <w:pPr>
        <w:pStyle w:val="RhifParagraffCyfreithiol"/>
        <w:rPr>
          <w:rFonts w:eastAsia="Times New Roman" w:cs="Arial"/>
          <w:lang w:val="en-GB" w:eastAsia="cy-GB"/>
        </w:rPr>
      </w:pPr>
      <w:r w:rsidRPr="0035034D">
        <w:rPr>
          <w:rFonts w:eastAsia="Times New Roman" w:cs="Arial"/>
          <w:lang w:val="en-GB" w:bidi="en-GB"/>
        </w:rPr>
        <w:t xml:space="preserve">The Measure states that the Commissioner, </w:t>
      </w:r>
      <w:r w:rsidR="007F1124" w:rsidRPr="0035034D">
        <w:rPr>
          <w:rFonts w:eastAsia="Times New Roman" w:cs="Arial"/>
          <w:lang w:val="en-GB" w:bidi="en-GB"/>
        </w:rPr>
        <w:t>in</w:t>
      </w:r>
      <w:r w:rsidRPr="0035034D">
        <w:rPr>
          <w:rFonts w:eastAsia="Times New Roman" w:cs="Arial"/>
          <w:lang w:val="en-GB" w:bidi="en-GB"/>
        </w:rPr>
        <w:t xml:space="preserve"> exercising functions, </w:t>
      </w:r>
      <w:r w:rsidR="007F1124" w:rsidRPr="0035034D">
        <w:rPr>
          <w:rFonts w:eastAsia="Times New Roman" w:cs="Arial"/>
          <w:lang w:val="en-GB" w:bidi="en-GB"/>
        </w:rPr>
        <w:t>must have regard to</w:t>
      </w:r>
      <w:r w:rsidRPr="0035034D">
        <w:rPr>
          <w:rFonts w:eastAsia="Times New Roman" w:cs="Arial"/>
          <w:lang w:val="en-GB" w:bidi="en-GB"/>
        </w:rPr>
        <w:t>:</w:t>
      </w:r>
    </w:p>
    <w:p w14:paraId="5C43D41B" w14:textId="77777777" w:rsidR="0091518C" w:rsidRPr="000764F9" w:rsidRDefault="0091518C" w:rsidP="0091518C">
      <w:pPr>
        <w:pStyle w:val="ListBullet-RhifParagraffCyfreithiol"/>
        <w:rPr>
          <w:rFonts w:eastAsia="Times New Roman" w:cs="Arial"/>
          <w:lang w:val="en-GB" w:eastAsia="cy-GB"/>
        </w:rPr>
      </w:pPr>
      <w:r w:rsidRPr="0035034D">
        <w:rPr>
          <w:rFonts w:eastAsia="Times New Roman" w:cs="Arial"/>
          <w:lang w:val="en-GB" w:bidi="en-GB"/>
        </w:rPr>
        <w:t>the official status which the Welsh language has in Wales</w:t>
      </w:r>
    </w:p>
    <w:p w14:paraId="312CF916" w14:textId="77777777" w:rsidR="0091518C" w:rsidRPr="000764F9" w:rsidRDefault="0091518C" w:rsidP="0091518C">
      <w:pPr>
        <w:pStyle w:val="ListBullet-RhifParagraffCyfreithiol"/>
        <w:rPr>
          <w:rFonts w:eastAsia="Times New Roman" w:cs="Arial"/>
          <w:lang w:val="en-GB" w:eastAsia="cy-GB"/>
        </w:rPr>
      </w:pPr>
      <w:r w:rsidRPr="0035034D">
        <w:rPr>
          <w:rFonts w:eastAsia="Times New Roman" w:cs="Arial"/>
          <w:lang w:val="en-GB" w:bidi="en-GB"/>
        </w:rPr>
        <w:t>the duties to use the Welsh language which are imposed by law, and the rights which arise from the enforceability of those duties</w:t>
      </w:r>
    </w:p>
    <w:p w14:paraId="255C7C56" w14:textId="302D11B7" w:rsidR="0091518C" w:rsidRPr="000764F9" w:rsidRDefault="0091518C" w:rsidP="0091518C">
      <w:pPr>
        <w:pStyle w:val="ListBullet-RhifParagraffCyfreithiol"/>
        <w:rPr>
          <w:rFonts w:eastAsia="Times New Roman" w:cs="Arial"/>
          <w:lang w:val="en-GB" w:eastAsia="cy-GB"/>
        </w:rPr>
      </w:pPr>
      <w:r w:rsidRPr="0035034D">
        <w:rPr>
          <w:rFonts w:eastAsia="Times New Roman" w:cs="Arial"/>
          <w:lang w:val="en-GB" w:bidi="en-GB"/>
        </w:rPr>
        <w:t>the principle that the Welsh language should be treated no less favourably than the English language in Wales</w:t>
      </w:r>
    </w:p>
    <w:p w14:paraId="681AC3AF" w14:textId="77777777" w:rsidR="0091518C" w:rsidRPr="000764F9" w:rsidRDefault="0091518C" w:rsidP="0091518C">
      <w:pPr>
        <w:pStyle w:val="ListBullet-RhifParagraffCyfreithiol"/>
        <w:rPr>
          <w:rFonts w:eastAsia="Times New Roman" w:cs="Arial"/>
          <w:lang w:val="en-GB" w:eastAsia="cy-GB"/>
        </w:rPr>
      </w:pPr>
      <w:r w:rsidRPr="0035034D">
        <w:rPr>
          <w:rFonts w:eastAsia="Times New Roman" w:cs="Arial"/>
          <w:lang w:val="en-GB" w:bidi="en-GB"/>
        </w:rPr>
        <w:t>the principle that persons in Wales should be able to live their lives through the medium of the Welsh language if they choose to do so.</w:t>
      </w:r>
    </w:p>
    <w:p w14:paraId="5847D49C" w14:textId="6D5A0B3E" w:rsidR="00756154" w:rsidRPr="000764F9" w:rsidRDefault="00756154" w:rsidP="00836B92">
      <w:pPr>
        <w:pStyle w:val="Pennawd2"/>
        <w:rPr>
          <w:rFonts w:cs="Arial"/>
          <w:lang w:val="en-GB"/>
        </w:rPr>
      </w:pPr>
      <w:r w:rsidRPr="0035034D">
        <w:rPr>
          <w:rFonts w:cs="Arial"/>
          <w:lang w:val="en-GB" w:bidi="en-GB"/>
        </w:rPr>
        <w:t>Specific functions</w:t>
      </w:r>
    </w:p>
    <w:p w14:paraId="5FF68969" w14:textId="2D3EAE6F" w:rsidR="00756154" w:rsidRPr="000764F9" w:rsidRDefault="00F80A4B" w:rsidP="00F80A4B">
      <w:pPr>
        <w:pStyle w:val="RhifParagraffCyfreithiol"/>
        <w:rPr>
          <w:rFonts w:eastAsia="Arial" w:cs="Arial"/>
          <w:lang w:val="en-GB"/>
        </w:rPr>
      </w:pPr>
      <w:proofErr w:type="gramStart"/>
      <w:r w:rsidRPr="0035034D">
        <w:rPr>
          <w:rFonts w:cs="Arial"/>
          <w:lang w:val="en-GB" w:bidi="en-GB"/>
        </w:rPr>
        <w:t>All of</w:t>
      </w:r>
      <w:proofErr w:type="gramEnd"/>
      <w:r w:rsidRPr="0035034D">
        <w:rPr>
          <w:rFonts w:cs="Arial"/>
          <w:lang w:val="en-GB" w:bidi="en-GB"/>
        </w:rPr>
        <w:t xml:space="preserve"> the Commissioner's powers and responsibilities derive from </w:t>
      </w:r>
      <w:hyperlink r:id="rId16">
        <w:r w:rsidR="1575EFD1" w:rsidRPr="0035034D">
          <w:rPr>
            <w:rStyle w:val="Hyperddolen"/>
            <w:lang w:val="en-GB"/>
          </w:rPr>
          <w:t>Part 2 of the Measure</w:t>
        </w:r>
      </w:hyperlink>
      <w:r w:rsidR="007F1124" w:rsidRPr="0035034D">
        <w:rPr>
          <w:rStyle w:val="Hyperddolen"/>
          <w:lang w:val="en-GB"/>
        </w:rPr>
        <w:t>.</w:t>
      </w:r>
      <w:r w:rsidR="1575EFD1" w:rsidRPr="0035034D">
        <w:rPr>
          <w:lang w:val="en-GB"/>
        </w:rPr>
        <w:t xml:space="preserve"> </w:t>
      </w:r>
      <w:r w:rsidRPr="0035034D">
        <w:rPr>
          <w:rFonts w:cs="Arial"/>
          <w:lang w:val="en-GB" w:bidi="en-GB"/>
        </w:rPr>
        <w:t>This includes acting as a regulator with enforcement powers.</w:t>
      </w:r>
    </w:p>
    <w:p w14:paraId="13D7FF68" w14:textId="00A61531" w:rsidR="001B25B2" w:rsidRPr="000764F9" w:rsidRDefault="00756154" w:rsidP="001B25B2">
      <w:pPr>
        <w:pStyle w:val="RhifParagraffCyfreithiol"/>
        <w:rPr>
          <w:rFonts w:cs="Arial"/>
          <w:lang w:val="en-GB"/>
        </w:rPr>
      </w:pPr>
      <w:r w:rsidRPr="0035034D">
        <w:rPr>
          <w:rFonts w:cs="Arial"/>
          <w:lang w:val="en-GB" w:bidi="en-GB"/>
        </w:rPr>
        <w:t xml:space="preserve">The Measure sets out the way the Commissioner must act in </w:t>
      </w:r>
      <w:r w:rsidR="00D07476" w:rsidRPr="0035034D">
        <w:rPr>
          <w:rFonts w:cs="Arial"/>
          <w:lang w:val="en-GB" w:bidi="en-GB"/>
        </w:rPr>
        <w:t>many</w:t>
      </w:r>
      <w:r w:rsidRPr="0035034D">
        <w:rPr>
          <w:rFonts w:cs="Arial"/>
          <w:lang w:val="en-GB" w:bidi="en-GB"/>
        </w:rPr>
        <w:t xml:space="preserve"> different areas including: </w:t>
      </w:r>
    </w:p>
    <w:p w14:paraId="541815EA" w14:textId="7C401D5C" w:rsidR="001B25B2" w:rsidRPr="000764F9" w:rsidRDefault="001B25B2" w:rsidP="001B25B2">
      <w:pPr>
        <w:pStyle w:val="ListBullet-RhifParagraffCyfreithiol"/>
        <w:rPr>
          <w:rFonts w:cs="Arial"/>
          <w:lang w:val="en-GB"/>
        </w:rPr>
      </w:pPr>
      <w:r w:rsidRPr="0035034D">
        <w:rPr>
          <w:rFonts w:cs="Arial"/>
          <w:lang w:val="en-GB" w:bidi="en-GB"/>
        </w:rPr>
        <w:t xml:space="preserve">drawing up a 5-year report on the situation of the Welsh language within that </w:t>
      </w:r>
      <w:proofErr w:type="gramStart"/>
      <w:r w:rsidRPr="0035034D">
        <w:rPr>
          <w:rFonts w:cs="Arial"/>
          <w:lang w:val="en-GB" w:bidi="en-GB"/>
        </w:rPr>
        <w:t>period;</w:t>
      </w:r>
      <w:proofErr w:type="gramEnd"/>
    </w:p>
    <w:p w14:paraId="3B0DA207" w14:textId="77777777" w:rsidR="001B25B2" w:rsidRPr="000764F9" w:rsidRDefault="001B25B2" w:rsidP="001B25B2">
      <w:pPr>
        <w:pStyle w:val="ListBullet-RhifParagraffCyfreithiol"/>
        <w:rPr>
          <w:rFonts w:cs="Arial"/>
          <w:lang w:val="en-GB"/>
        </w:rPr>
      </w:pPr>
      <w:r w:rsidRPr="0035034D">
        <w:rPr>
          <w:rFonts w:cs="Arial"/>
          <w:lang w:val="en-GB" w:bidi="en-GB"/>
        </w:rPr>
        <w:lastRenderedPageBreak/>
        <w:t xml:space="preserve">establishing a procedure for investigating complaints regarding acts or omissions relating to the exercise of the Commissioner's </w:t>
      </w:r>
      <w:proofErr w:type="gramStart"/>
      <w:r w:rsidRPr="0035034D">
        <w:rPr>
          <w:rFonts w:cs="Arial"/>
          <w:lang w:val="en-GB" w:bidi="en-GB"/>
        </w:rPr>
        <w:t>functions;</w:t>
      </w:r>
      <w:proofErr w:type="gramEnd"/>
    </w:p>
    <w:p w14:paraId="150DAF3A" w14:textId="77777777" w:rsidR="001B25B2" w:rsidRPr="000764F9" w:rsidRDefault="001B25B2" w:rsidP="001B25B2">
      <w:pPr>
        <w:pStyle w:val="ListBullet-RhifParagraffCyfreithiol"/>
        <w:rPr>
          <w:rFonts w:cs="Arial"/>
          <w:lang w:val="en-GB"/>
        </w:rPr>
      </w:pPr>
      <w:r w:rsidRPr="0035034D">
        <w:rPr>
          <w:rFonts w:cs="Arial"/>
          <w:lang w:val="en-GB" w:bidi="en-GB"/>
        </w:rPr>
        <w:t xml:space="preserve">producing an annual </w:t>
      </w:r>
      <w:proofErr w:type="gramStart"/>
      <w:r w:rsidRPr="0035034D">
        <w:rPr>
          <w:rFonts w:cs="Arial"/>
          <w:lang w:val="en-GB" w:bidi="en-GB"/>
        </w:rPr>
        <w:t>report;</w:t>
      </w:r>
      <w:proofErr w:type="gramEnd"/>
    </w:p>
    <w:p w14:paraId="4907FEE4" w14:textId="77777777" w:rsidR="001B25B2" w:rsidRPr="000764F9" w:rsidRDefault="001B25B2" w:rsidP="001B25B2">
      <w:pPr>
        <w:pStyle w:val="ListBullet-RhifParagraffCyfreithiol"/>
        <w:rPr>
          <w:rFonts w:cs="Arial"/>
          <w:lang w:val="en-GB"/>
        </w:rPr>
      </w:pPr>
      <w:r w:rsidRPr="0035034D">
        <w:rPr>
          <w:rFonts w:cs="Arial"/>
          <w:lang w:val="en-GB" w:bidi="en-GB"/>
        </w:rPr>
        <w:t xml:space="preserve">producing an enforcement policy </w:t>
      </w:r>
      <w:proofErr w:type="gramStart"/>
      <w:r w:rsidRPr="0035034D">
        <w:rPr>
          <w:rFonts w:cs="Arial"/>
          <w:lang w:val="en-GB" w:bidi="en-GB"/>
        </w:rPr>
        <w:t>document;</w:t>
      </w:r>
      <w:proofErr w:type="gramEnd"/>
    </w:p>
    <w:p w14:paraId="52CA3ADB" w14:textId="221A289B" w:rsidR="001B25B2" w:rsidRPr="000764F9" w:rsidRDefault="001B25B2" w:rsidP="001B25B2">
      <w:pPr>
        <w:pStyle w:val="ListBullet-RhifParagraffCyfreithiol"/>
        <w:rPr>
          <w:rFonts w:cs="Arial"/>
          <w:lang w:val="en-GB"/>
        </w:rPr>
      </w:pPr>
      <w:r w:rsidRPr="0035034D">
        <w:rPr>
          <w:rFonts w:cs="Arial"/>
          <w:lang w:val="en-GB" w:bidi="en-GB"/>
        </w:rPr>
        <w:t xml:space="preserve">creating and maintaining a register of enforcement </w:t>
      </w:r>
      <w:proofErr w:type="gramStart"/>
      <w:r w:rsidRPr="0035034D">
        <w:rPr>
          <w:rFonts w:cs="Arial"/>
          <w:lang w:val="en-GB" w:bidi="en-GB"/>
        </w:rPr>
        <w:t>action</w:t>
      </w:r>
      <w:r w:rsidR="00AB6EC7" w:rsidRPr="0035034D">
        <w:rPr>
          <w:rFonts w:cs="Arial"/>
          <w:lang w:val="en-GB" w:bidi="en-GB"/>
        </w:rPr>
        <w:t>;</w:t>
      </w:r>
      <w:proofErr w:type="gramEnd"/>
    </w:p>
    <w:p w14:paraId="3340CF15" w14:textId="77777777" w:rsidR="001B25B2" w:rsidRPr="000764F9" w:rsidRDefault="001B25B2" w:rsidP="001B25B2">
      <w:pPr>
        <w:pStyle w:val="ListBullet-RhifParagraffCyfreithiol"/>
        <w:rPr>
          <w:rFonts w:cs="Arial"/>
          <w:lang w:val="en-GB"/>
        </w:rPr>
      </w:pPr>
      <w:r w:rsidRPr="0035034D">
        <w:rPr>
          <w:rFonts w:cs="Arial"/>
          <w:lang w:val="en-GB" w:bidi="en-GB"/>
        </w:rPr>
        <w:t>publishing a register of interests for all relevant office holders (the Commissioner and the Deputy Commissioner</w:t>
      </w:r>
      <w:proofErr w:type="gramStart"/>
      <w:r w:rsidRPr="0035034D">
        <w:rPr>
          <w:rFonts w:cs="Arial"/>
          <w:lang w:val="en-GB" w:bidi="en-GB"/>
        </w:rPr>
        <w:t>);</w:t>
      </w:r>
      <w:proofErr w:type="gramEnd"/>
    </w:p>
    <w:p w14:paraId="58552534" w14:textId="77777777" w:rsidR="001B25B2" w:rsidRPr="000764F9" w:rsidRDefault="001B25B2" w:rsidP="001B25B2">
      <w:pPr>
        <w:pStyle w:val="ListBullet-RhifParagraffCyfreithiol"/>
        <w:rPr>
          <w:rFonts w:cs="Arial"/>
          <w:lang w:val="en-GB"/>
        </w:rPr>
      </w:pPr>
      <w:r w:rsidRPr="0035034D">
        <w:rPr>
          <w:rFonts w:cs="Arial"/>
          <w:lang w:val="en-GB" w:bidi="en-GB"/>
        </w:rPr>
        <w:t xml:space="preserve">drawing up an estimate of the income and expenditure of the Commissioner's office and submit the estimate to the Welsh Ministers at least 5 months before the start of the financial year to which it </w:t>
      </w:r>
      <w:proofErr w:type="gramStart"/>
      <w:r w:rsidRPr="0035034D">
        <w:rPr>
          <w:rFonts w:cs="Arial"/>
          <w:lang w:val="en-GB" w:bidi="en-GB"/>
        </w:rPr>
        <w:t>relates;</w:t>
      </w:r>
      <w:proofErr w:type="gramEnd"/>
    </w:p>
    <w:p w14:paraId="55812E28" w14:textId="77777777" w:rsidR="001B25B2" w:rsidRPr="000764F9" w:rsidRDefault="001B25B2" w:rsidP="001B25B2">
      <w:pPr>
        <w:pStyle w:val="ListBullet-RhifParagraffCyfreithiol"/>
        <w:rPr>
          <w:rFonts w:cs="Arial"/>
          <w:lang w:val="en-GB"/>
        </w:rPr>
      </w:pPr>
      <w:r w:rsidRPr="0035034D">
        <w:rPr>
          <w:rFonts w:cs="Arial"/>
          <w:lang w:val="en-GB" w:bidi="en-GB"/>
        </w:rPr>
        <w:t xml:space="preserve">keeping appropriate accounting records in accordance with instructions given, with the consent of the Treasury, by the Welsh </w:t>
      </w:r>
      <w:proofErr w:type="gramStart"/>
      <w:r w:rsidRPr="0035034D">
        <w:rPr>
          <w:rFonts w:cs="Arial"/>
          <w:lang w:val="en-GB" w:bidi="en-GB"/>
        </w:rPr>
        <w:t>Ministers;</w:t>
      </w:r>
      <w:proofErr w:type="gramEnd"/>
    </w:p>
    <w:p w14:paraId="57D48E72" w14:textId="77777777" w:rsidR="001B25B2" w:rsidRPr="000764F9" w:rsidRDefault="001B25B2" w:rsidP="001B25B2">
      <w:pPr>
        <w:pStyle w:val="ListBullet-RhifParagraffCyfreithiol"/>
        <w:rPr>
          <w:rFonts w:cs="Arial"/>
          <w:lang w:val="en-GB"/>
        </w:rPr>
      </w:pPr>
      <w:r w:rsidRPr="0035034D">
        <w:rPr>
          <w:rFonts w:cs="Arial"/>
          <w:lang w:val="en-GB" w:bidi="en-GB"/>
        </w:rPr>
        <w:t>submitting the accounts prepared for a financial year to the Auditor General for Wales no later than 31 August in the following financial year.</w:t>
      </w:r>
    </w:p>
    <w:p w14:paraId="6CA2E5FC" w14:textId="03EA865C" w:rsidR="00756154" w:rsidRPr="000764F9" w:rsidRDefault="001B25B2">
      <w:pPr>
        <w:pStyle w:val="RhifParagraffCyfreithiol"/>
        <w:rPr>
          <w:rFonts w:cs="Arial"/>
          <w:lang w:val="en-GB"/>
        </w:rPr>
      </w:pPr>
      <w:r w:rsidRPr="0035034D">
        <w:rPr>
          <w:rFonts w:cs="Arial"/>
          <w:lang w:val="en-GB" w:bidi="en-GB"/>
        </w:rPr>
        <w:t xml:space="preserve">The Commissioner may also do anything </w:t>
      </w:r>
      <w:r w:rsidR="008D0B79" w:rsidRPr="0035034D">
        <w:rPr>
          <w:rFonts w:cs="Arial"/>
          <w:lang w:val="en-GB" w:bidi="en-GB"/>
        </w:rPr>
        <w:t>they think</w:t>
      </w:r>
      <w:r w:rsidRPr="0035034D">
        <w:rPr>
          <w:rFonts w:cs="Arial"/>
          <w:lang w:val="en-GB" w:bidi="en-GB"/>
        </w:rPr>
        <w:t xml:space="preserve"> is appropriate </w:t>
      </w:r>
      <w:r w:rsidR="00B215DC" w:rsidRPr="0035034D">
        <w:rPr>
          <w:rFonts w:cs="Arial"/>
          <w:lang w:val="en-GB" w:bidi="en-GB"/>
        </w:rPr>
        <w:t>to</w:t>
      </w:r>
      <w:r w:rsidRPr="0035034D">
        <w:rPr>
          <w:rFonts w:cs="Arial"/>
          <w:lang w:val="en-GB" w:bidi="en-GB"/>
        </w:rPr>
        <w:t xml:space="preserve"> </w:t>
      </w:r>
      <w:r w:rsidR="00B215DC" w:rsidRPr="0035034D">
        <w:rPr>
          <w:rFonts w:cs="Arial"/>
          <w:lang w:val="en-GB" w:bidi="en-GB"/>
        </w:rPr>
        <w:t>promote and facilitate</w:t>
      </w:r>
      <w:r w:rsidRPr="0035034D">
        <w:rPr>
          <w:rFonts w:cs="Arial"/>
          <w:lang w:val="en-GB" w:bidi="en-GB"/>
        </w:rPr>
        <w:t xml:space="preserve"> the use of the Welsh language and work towards ensuring that the Welsh language is </w:t>
      </w:r>
      <w:r w:rsidR="004C26C4" w:rsidRPr="0035034D">
        <w:rPr>
          <w:rFonts w:cs="Arial"/>
          <w:lang w:val="en-GB" w:bidi="en-GB"/>
        </w:rPr>
        <w:t>t</w:t>
      </w:r>
      <w:r w:rsidRPr="0035034D">
        <w:rPr>
          <w:rFonts w:cs="Arial"/>
          <w:lang w:val="en-GB" w:bidi="en-GB"/>
        </w:rPr>
        <w:t xml:space="preserve">reated </w:t>
      </w:r>
      <w:r w:rsidR="004C26C4" w:rsidRPr="0035034D">
        <w:rPr>
          <w:rFonts w:cs="Arial"/>
          <w:lang w:val="en-GB" w:bidi="en-GB"/>
        </w:rPr>
        <w:t xml:space="preserve">no </w:t>
      </w:r>
      <w:r w:rsidRPr="0035034D">
        <w:rPr>
          <w:rFonts w:cs="Arial"/>
          <w:lang w:val="en-GB" w:bidi="en-GB"/>
        </w:rPr>
        <w:t xml:space="preserve">less favourably than the English language. That includes doing any one or more of the following: </w:t>
      </w:r>
    </w:p>
    <w:p w14:paraId="405DD6C7" w14:textId="77777777" w:rsidR="00756154" w:rsidRPr="000764F9" w:rsidRDefault="00756154" w:rsidP="00F80A4B">
      <w:pPr>
        <w:pStyle w:val="ListBullet-RhifParagraffCyfreithiol"/>
        <w:rPr>
          <w:rFonts w:cs="Arial"/>
          <w:lang w:val="en-GB"/>
        </w:rPr>
      </w:pPr>
      <w:r w:rsidRPr="0035034D">
        <w:rPr>
          <w:rFonts w:cs="Arial"/>
          <w:lang w:val="en-GB" w:bidi="en-GB"/>
        </w:rPr>
        <w:t xml:space="preserve">promoting opportunities to use the Welsh </w:t>
      </w:r>
      <w:proofErr w:type="gramStart"/>
      <w:r w:rsidRPr="0035034D">
        <w:rPr>
          <w:rFonts w:cs="Arial"/>
          <w:lang w:val="en-GB" w:bidi="en-GB"/>
        </w:rPr>
        <w:t>language;</w:t>
      </w:r>
      <w:proofErr w:type="gramEnd"/>
    </w:p>
    <w:p w14:paraId="6B056F3A" w14:textId="77777777" w:rsidR="00756154" w:rsidRPr="000764F9" w:rsidRDefault="00756154" w:rsidP="00F80A4B">
      <w:pPr>
        <w:pStyle w:val="ListBullet-RhifParagraffCyfreithiol"/>
        <w:rPr>
          <w:rFonts w:cs="Arial"/>
          <w:lang w:val="en-GB"/>
        </w:rPr>
      </w:pPr>
      <w:r w:rsidRPr="0035034D">
        <w:rPr>
          <w:rFonts w:cs="Arial"/>
          <w:lang w:val="en-GB" w:bidi="en-GB"/>
        </w:rPr>
        <w:t xml:space="preserve">encouraging best practice in relation to the use of </w:t>
      </w:r>
      <w:proofErr w:type="gramStart"/>
      <w:r w:rsidRPr="0035034D">
        <w:rPr>
          <w:rFonts w:cs="Arial"/>
          <w:lang w:val="en-GB" w:bidi="en-GB"/>
        </w:rPr>
        <w:t>Welsh;</w:t>
      </w:r>
      <w:proofErr w:type="gramEnd"/>
    </w:p>
    <w:p w14:paraId="4A88E33B" w14:textId="77777777" w:rsidR="00756154" w:rsidRPr="000764F9" w:rsidRDefault="00756154" w:rsidP="00F80A4B">
      <w:pPr>
        <w:pStyle w:val="ListBullet-RhifParagraffCyfreithiol"/>
        <w:rPr>
          <w:rFonts w:cs="Arial"/>
          <w:lang w:val="en-GB"/>
        </w:rPr>
      </w:pPr>
      <w:r w:rsidRPr="0035034D">
        <w:rPr>
          <w:rFonts w:cs="Arial"/>
          <w:lang w:val="en-GB" w:bidi="en-GB"/>
        </w:rPr>
        <w:t xml:space="preserve">conducting an inquiry into any matter relating to any one or more of the Commissioner's </w:t>
      </w:r>
      <w:proofErr w:type="gramStart"/>
      <w:r w:rsidRPr="0035034D">
        <w:rPr>
          <w:rFonts w:cs="Arial"/>
          <w:lang w:val="en-GB" w:bidi="en-GB"/>
        </w:rPr>
        <w:t>functions;</w:t>
      </w:r>
      <w:proofErr w:type="gramEnd"/>
    </w:p>
    <w:p w14:paraId="00821C4A" w14:textId="77777777" w:rsidR="00756154" w:rsidRPr="000764F9" w:rsidRDefault="00756154" w:rsidP="00F80A4B">
      <w:pPr>
        <w:pStyle w:val="ListBullet-RhifParagraffCyfreithiol"/>
        <w:rPr>
          <w:rFonts w:cs="Arial"/>
          <w:lang w:val="en-GB"/>
        </w:rPr>
      </w:pPr>
      <w:r w:rsidRPr="0035034D">
        <w:rPr>
          <w:rFonts w:cs="Arial"/>
          <w:lang w:val="en-GB" w:bidi="en-GB"/>
        </w:rPr>
        <w:t xml:space="preserve">initiating legal proceedings in England and Wales, or intervening in such proceedings if it appears to the Commissioner that the proceedings are relevant to a matter in connection with which the Commissioner has a function relating to </w:t>
      </w:r>
      <w:proofErr w:type="gramStart"/>
      <w:r w:rsidRPr="0035034D">
        <w:rPr>
          <w:rFonts w:cs="Arial"/>
          <w:lang w:val="en-GB" w:bidi="en-GB"/>
        </w:rPr>
        <w:t>it;</w:t>
      </w:r>
      <w:proofErr w:type="gramEnd"/>
    </w:p>
    <w:p w14:paraId="1A83EBCC" w14:textId="77777777" w:rsidR="00756154" w:rsidRPr="000764F9" w:rsidRDefault="00756154" w:rsidP="00F80A4B">
      <w:pPr>
        <w:pStyle w:val="ListBullet-RhifParagraffCyfreithiol"/>
        <w:rPr>
          <w:rFonts w:cs="Arial"/>
          <w:lang w:val="en-GB"/>
        </w:rPr>
      </w:pPr>
      <w:r w:rsidRPr="0035034D">
        <w:rPr>
          <w:rFonts w:cs="Arial"/>
          <w:lang w:val="en-GB" w:bidi="en-GB"/>
        </w:rPr>
        <w:t xml:space="preserve">providing assistance to an individual if that person is a party to legal proceedings relating to a matter in relation to which the Commissioner has a function relating to </w:t>
      </w:r>
      <w:proofErr w:type="gramStart"/>
      <w:r w:rsidRPr="0035034D">
        <w:rPr>
          <w:rFonts w:cs="Arial"/>
          <w:lang w:val="en-GB" w:bidi="en-GB"/>
        </w:rPr>
        <w:t>it;</w:t>
      </w:r>
      <w:proofErr w:type="gramEnd"/>
    </w:p>
    <w:p w14:paraId="51F9AB54" w14:textId="77777777" w:rsidR="00756154" w:rsidRPr="000764F9" w:rsidRDefault="00756154" w:rsidP="00F80A4B">
      <w:pPr>
        <w:pStyle w:val="ListBullet-RhifParagraffCyfreithiol"/>
        <w:rPr>
          <w:rFonts w:cs="Arial"/>
          <w:lang w:val="en-GB"/>
        </w:rPr>
      </w:pPr>
      <w:r w:rsidRPr="0035034D">
        <w:rPr>
          <w:rFonts w:cs="Arial"/>
          <w:lang w:val="en-GB" w:bidi="en-GB"/>
        </w:rPr>
        <w:t xml:space="preserve">keeping the law relating to the Welsh language under </w:t>
      </w:r>
      <w:proofErr w:type="gramStart"/>
      <w:r w:rsidRPr="0035034D">
        <w:rPr>
          <w:rFonts w:cs="Arial"/>
          <w:lang w:val="en-GB" w:bidi="en-GB"/>
        </w:rPr>
        <w:t>supervision;</w:t>
      </w:r>
      <w:proofErr w:type="gramEnd"/>
    </w:p>
    <w:p w14:paraId="722EA006" w14:textId="77777777" w:rsidR="00756154" w:rsidRPr="000764F9" w:rsidRDefault="00756154" w:rsidP="00F80A4B">
      <w:pPr>
        <w:pStyle w:val="ListBullet-RhifParagraffCyfreithiol"/>
        <w:rPr>
          <w:rFonts w:cs="Arial"/>
          <w:lang w:val="en-GB"/>
        </w:rPr>
      </w:pPr>
      <w:r w:rsidRPr="0035034D">
        <w:rPr>
          <w:rFonts w:cs="Arial"/>
          <w:lang w:val="en-GB" w:bidi="en-GB"/>
        </w:rPr>
        <w:t xml:space="preserve">producing and publishing </w:t>
      </w:r>
      <w:proofErr w:type="gramStart"/>
      <w:r w:rsidRPr="0035034D">
        <w:rPr>
          <w:rFonts w:cs="Arial"/>
          <w:lang w:val="en-GB" w:bidi="en-GB"/>
        </w:rPr>
        <w:t>reports;</w:t>
      </w:r>
      <w:proofErr w:type="gramEnd"/>
    </w:p>
    <w:p w14:paraId="01BDFAEC" w14:textId="77777777" w:rsidR="00756154" w:rsidRPr="000764F9" w:rsidRDefault="00756154" w:rsidP="00F80A4B">
      <w:pPr>
        <w:pStyle w:val="ListBullet-RhifParagraffCyfreithiol"/>
        <w:rPr>
          <w:rFonts w:cs="Arial"/>
          <w:lang w:val="en-GB"/>
        </w:rPr>
      </w:pPr>
      <w:r w:rsidRPr="0035034D">
        <w:rPr>
          <w:rFonts w:cs="Arial"/>
          <w:lang w:val="en-GB" w:bidi="en-GB"/>
        </w:rPr>
        <w:t xml:space="preserve">carrying out, or commissioning others to carry out, </w:t>
      </w:r>
      <w:proofErr w:type="gramStart"/>
      <w:r w:rsidRPr="0035034D">
        <w:rPr>
          <w:rFonts w:cs="Arial"/>
          <w:lang w:val="en-GB" w:bidi="en-GB"/>
        </w:rPr>
        <w:t>research;</w:t>
      </w:r>
      <w:proofErr w:type="gramEnd"/>
    </w:p>
    <w:p w14:paraId="704FE335" w14:textId="77777777" w:rsidR="00756154" w:rsidRPr="000764F9" w:rsidRDefault="00756154" w:rsidP="00F80A4B">
      <w:pPr>
        <w:pStyle w:val="ListBullet-RhifParagraffCyfreithiol"/>
        <w:rPr>
          <w:rFonts w:cs="Arial"/>
          <w:lang w:val="en-GB"/>
        </w:rPr>
      </w:pPr>
      <w:r w:rsidRPr="0035034D">
        <w:rPr>
          <w:rFonts w:cs="Arial"/>
          <w:lang w:val="en-GB" w:bidi="en-GB"/>
        </w:rPr>
        <w:t xml:space="preserve">carrying out, or commissioning others to carry out, educational </w:t>
      </w:r>
      <w:proofErr w:type="gramStart"/>
      <w:r w:rsidRPr="0035034D">
        <w:rPr>
          <w:rFonts w:cs="Arial"/>
          <w:lang w:val="en-GB" w:bidi="en-GB"/>
        </w:rPr>
        <w:t>activities;</w:t>
      </w:r>
      <w:proofErr w:type="gramEnd"/>
    </w:p>
    <w:p w14:paraId="43CC604B" w14:textId="77777777" w:rsidR="00756154" w:rsidRPr="000764F9" w:rsidRDefault="00756154" w:rsidP="00F80A4B">
      <w:pPr>
        <w:pStyle w:val="ListBullet-RhifParagraffCyfreithiol"/>
        <w:rPr>
          <w:rFonts w:cs="Arial"/>
          <w:lang w:val="en-GB"/>
        </w:rPr>
      </w:pPr>
      <w:r w:rsidRPr="0035034D">
        <w:rPr>
          <w:rFonts w:cs="Arial"/>
          <w:lang w:val="en-GB" w:bidi="en-GB"/>
        </w:rPr>
        <w:t xml:space="preserve">making representations to any </w:t>
      </w:r>
      <w:proofErr w:type="gramStart"/>
      <w:r w:rsidRPr="0035034D">
        <w:rPr>
          <w:rFonts w:cs="Arial"/>
          <w:lang w:val="en-GB" w:bidi="en-GB"/>
        </w:rPr>
        <w:t>person;</w:t>
      </w:r>
      <w:proofErr w:type="gramEnd"/>
    </w:p>
    <w:p w14:paraId="1296E75A" w14:textId="77777777" w:rsidR="00756154" w:rsidRPr="000764F9" w:rsidRDefault="00756154" w:rsidP="00F80A4B">
      <w:pPr>
        <w:pStyle w:val="ListBullet-RhifParagraffCyfreithiol"/>
        <w:rPr>
          <w:rFonts w:cs="Arial"/>
          <w:lang w:val="en-GB"/>
        </w:rPr>
      </w:pPr>
      <w:r w:rsidRPr="0035034D">
        <w:rPr>
          <w:rFonts w:cs="Arial"/>
          <w:lang w:val="en-GB" w:bidi="en-GB"/>
        </w:rPr>
        <w:t xml:space="preserve">making recommendations to the Welsh </w:t>
      </w:r>
      <w:proofErr w:type="gramStart"/>
      <w:r w:rsidRPr="0035034D">
        <w:rPr>
          <w:rFonts w:cs="Arial"/>
          <w:lang w:val="en-GB" w:bidi="en-GB"/>
        </w:rPr>
        <w:t>Ministers;</w:t>
      </w:r>
      <w:proofErr w:type="gramEnd"/>
    </w:p>
    <w:p w14:paraId="423633D3" w14:textId="77777777" w:rsidR="00756154" w:rsidRPr="000764F9" w:rsidRDefault="00756154" w:rsidP="00F80A4B">
      <w:pPr>
        <w:pStyle w:val="ListBullet-RhifParagraffCyfreithiol"/>
        <w:rPr>
          <w:rFonts w:cs="Arial"/>
          <w:lang w:val="en-GB"/>
        </w:rPr>
      </w:pPr>
      <w:r w:rsidRPr="0035034D">
        <w:rPr>
          <w:rFonts w:cs="Arial"/>
          <w:lang w:val="en-GB" w:bidi="en-GB"/>
        </w:rPr>
        <w:t>giving advice to any person.</w:t>
      </w:r>
    </w:p>
    <w:p w14:paraId="4E086ADF" w14:textId="29C2B238" w:rsidR="0091518C" w:rsidRPr="000764F9" w:rsidRDefault="0091518C" w:rsidP="0091518C">
      <w:pPr>
        <w:pStyle w:val="Pennawd2"/>
        <w:rPr>
          <w:rFonts w:cs="Arial"/>
          <w:lang w:val="en-GB"/>
        </w:rPr>
      </w:pPr>
      <w:r w:rsidRPr="0035034D">
        <w:rPr>
          <w:rFonts w:cs="Arial"/>
          <w:lang w:val="en-GB" w:bidi="en-GB"/>
        </w:rPr>
        <w:t>Conflict in functions</w:t>
      </w:r>
    </w:p>
    <w:p w14:paraId="2EDCCEDB" w14:textId="63A86C3D" w:rsidR="00A314E0" w:rsidRPr="000764F9" w:rsidRDefault="00756154">
      <w:pPr>
        <w:pStyle w:val="RhifParagraffCyfreithiol"/>
        <w:rPr>
          <w:rStyle w:val="eop"/>
          <w:rFonts w:cs="Arial"/>
          <w:lang w:val="en-GB"/>
        </w:rPr>
      </w:pPr>
      <w:r w:rsidRPr="0035034D">
        <w:rPr>
          <w:rFonts w:cs="Arial"/>
          <w:lang w:val="en-GB" w:bidi="en-GB"/>
        </w:rPr>
        <w:t xml:space="preserve">The Commissioner can be in a situation where there is a conflict between two functions that </w:t>
      </w:r>
      <w:r w:rsidR="008D0B79" w:rsidRPr="0035034D">
        <w:rPr>
          <w:rFonts w:cs="Arial"/>
          <w:lang w:val="en-GB" w:bidi="en-GB"/>
        </w:rPr>
        <w:t xml:space="preserve">they </w:t>
      </w:r>
      <w:r w:rsidRPr="0035034D">
        <w:rPr>
          <w:rFonts w:cs="Arial"/>
          <w:lang w:val="en-GB" w:bidi="en-GB"/>
        </w:rPr>
        <w:t xml:space="preserve">exercise. In such a situation </w:t>
      </w:r>
      <w:r w:rsidR="00A314E0" w:rsidRPr="0035034D">
        <w:rPr>
          <w:rStyle w:val="normaltextrun"/>
          <w:rFonts w:cs="Arial"/>
          <w:lang w:val="en-GB" w:bidi="en-GB"/>
        </w:rPr>
        <w:t>one function will not limit nor influence the other.    </w:t>
      </w:r>
    </w:p>
    <w:p w14:paraId="6E928C94" w14:textId="32F4706C" w:rsidR="004E1B76" w:rsidRPr="000764F9" w:rsidRDefault="00A314E0" w:rsidP="004E1B76">
      <w:pPr>
        <w:pStyle w:val="RhifParagraffCyfreithiol"/>
        <w:rPr>
          <w:rFonts w:cs="Arial"/>
          <w:lang w:val="en-GB"/>
        </w:rPr>
      </w:pPr>
      <w:r w:rsidRPr="0035034D">
        <w:rPr>
          <w:rStyle w:val="normaltextrun"/>
          <w:rFonts w:cs="Arial"/>
          <w:lang w:val="en-GB" w:bidi="en-GB"/>
        </w:rPr>
        <w:t>When situations of potential conflict arise, officers and the Commissioner should exercise any function and/or power for the purpose for which it was intended</w:t>
      </w:r>
      <w:r w:rsidR="008D0B79" w:rsidRPr="0035034D">
        <w:rPr>
          <w:rStyle w:val="normaltextrun"/>
          <w:rFonts w:cs="Arial"/>
          <w:lang w:val="en-GB" w:bidi="en-GB"/>
        </w:rPr>
        <w:t>,</w:t>
      </w:r>
      <w:r w:rsidRPr="0035034D">
        <w:rPr>
          <w:rStyle w:val="normaltextrun"/>
          <w:rFonts w:cs="Arial"/>
          <w:lang w:val="en-GB" w:bidi="en-GB"/>
        </w:rPr>
        <w:t xml:space="preserve"> e.g. </w:t>
      </w:r>
      <w:r w:rsidR="008D0B79" w:rsidRPr="0035034D">
        <w:rPr>
          <w:rStyle w:val="normaltextrun"/>
          <w:rFonts w:cs="Arial"/>
          <w:lang w:val="en-GB" w:bidi="en-GB"/>
        </w:rPr>
        <w:t>t</w:t>
      </w:r>
      <w:r w:rsidRPr="0035034D">
        <w:rPr>
          <w:rStyle w:val="normaltextrun"/>
          <w:rFonts w:cs="Arial"/>
          <w:lang w:val="en-GB" w:bidi="en-GB"/>
        </w:rPr>
        <w:t xml:space="preserve">he </w:t>
      </w:r>
      <w:r w:rsidRPr="0035034D">
        <w:rPr>
          <w:rStyle w:val="normaltextrun"/>
          <w:rFonts w:cs="Arial"/>
          <w:lang w:val="en-GB" w:bidi="en-GB"/>
        </w:rPr>
        <w:lastRenderedPageBreak/>
        <w:t>purpose of investigating a failure is not to try to influence a particular policy or change a policy decision and it would not be appropriate to use that function to try to do so. </w:t>
      </w:r>
    </w:p>
    <w:p w14:paraId="5D49579D" w14:textId="3098FBB7" w:rsidR="005A593A" w:rsidRPr="000764F9" w:rsidRDefault="005A593A" w:rsidP="005A593A">
      <w:pPr>
        <w:pStyle w:val="RhifParagraffCyfreithiol"/>
        <w:rPr>
          <w:rFonts w:cs="Arial"/>
          <w:lang w:val="en-GB"/>
        </w:rPr>
      </w:pPr>
      <w:r w:rsidRPr="0035034D">
        <w:rPr>
          <w:rStyle w:val="normaltextrun"/>
          <w:rFonts w:cs="Arial"/>
          <w:lang w:val="en-GB" w:bidi="en-GB"/>
        </w:rPr>
        <w:t xml:space="preserve">In a situation of potential conflict, officers and the Commissioner should have clear, documented reasons explaining why they are exercising a particular function or power. The Commissioner </w:t>
      </w:r>
      <w:r w:rsidR="008D0B79" w:rsidRPr="0035034D">
        <w:rPr>
          <w:rStyle w:val="normaltextrun"/>
          <w:rFonts w:cs="Arial"/>
          <w:lang w:val="en-GB" w:bidi="en-GB"/>
        </w:rPr>
        <w:t xml:space="preserve">themselves </w:t>
      </w:r>
      <w:r w:rsidRPr="0035034D">
        <w:rPr>
          <w:rStyle w:val="normaltextrun"/>
          <w:rFonts w:cs="Arial"/>
          <w:lang w:val="en-GB" w:bidi="en-GB"/>
        </w:rPr>
        <w:t xml:space="preserve">should be able to give a reason for any action taken by </w:t>
      </w:r>
      <w:r w:rsidR="008D0B79" w:rsidRPr="0035034D">
        <w:rPr>
          <w:rStyle w:val="normaltextrun"/>
          <w:rFonts w:cs="Arial"/>
          <w:lang w:val="en-GB" w:bidi="en-GB"/>
        </w:rPr>
        <w:t>themselves,</w:t>
      </w:r>
      <w:r w:rsidRPr="0035034D">
        <w:rPr>
          <w:rStyle w:val="normaltextrun"/>
          <w:rFonts w:cs="Arial"/>
          <w:lang w:val="en-GB" w:bidi="en-GB"/>
        </w:rPr>
        <w:t xml:space="preserve"> e.g. reasons for opening an investigation will be documented in a Reasoning Form and based on facts relevant to suspected failure to implement a standard.   </w:t>
      </w:r>
    </w:p>
    <w:p w14:paraId="08DE69BA" w14:textId="51AE84D7" w:rsidR="0091518C" w:rsidRPr="000764F9" w:rsidRDefault="00940858">
      <w:pPr>
        <w:pStyle w:val="Pennawd1"/>
        <w:rPr>
          <w:rFonts w:cs="Arial"/>
          <w:lang w:val="en-GB" w:eastAsia="cy-GB"/>
        </w:rPr>
      </w:pPr>
      <w:bookmarkStart w:id="4" w:name="_Toc172292802"/>
      <w:r w:rsidRPr="0035034D">
        <w:rPr>
          <w:rFonts w:cs="Arial"/>
          <w:lang w:val="en-GB" w:bidi="en-GB"/>
        </w:rPr>
        <w:t>Strategic Plan and operational progress review</w:t>
      </w:r>
      <w:bookmarkEnd w:id="4"/>
    </w:p>
    <w:p w14:paraId="37E4A52A" w14:textId="6CA4D92E" w:rsidR="004919E8" w:rsidRPr="000764F9" w:rsidRDefault="004919E8" w:rsidP="004919E8">
      <w:pPr>
        <w:pStyle w:val="RhifParagraffCyfreithiol"/>
        <w:rPr>
          <w:rFonts w:eastAsia="Times New Roman" w:cs="Arial"/>
          <w:lang w:val="en-GB" w:eastAsia="cy-GB"/>
        </w:rPr>
      </w:pPr>
      <w:r w:rsidRPr="0035034D">
        <w:rPr>
          <w:rFonts w:eastAsia="Times New Roman" w:cs="Arial"/>
          <w:lang w:val="en-GB" w:bidi="en-GB"/>
        </w:rPr>
        <w:t xml:space="preserve">The Commissioner's vision is </w:t>
      </w:r>
      <w:r w:rsidRPr="0035034D">
        <w:rPr>
          <w:rFonts w:eastAsia="Times New Roman" w:cs="Arial"/>
          <w:b/>
          <w:lang w:val="en-GB" w:bidi="en-GB"/>
        </w:rPr>
        <w:t xml:space="preserve">a Wales where people can live their lives </w:t>
      </w:r>
      <w:r w:rsidR="006858AE" w:rsidRPr="0035034D">
        <w:rPr>
          <w:rFonts w:eastAsia="Times New Roman" w:cs="Arial"/>
          <w:b/>
          <w:lang w:val="en-GB" w:bidi="en-GB"/>
        </w:rPr>
        <w:t>in</w:t>
      </w:r>
      <w:r w:rsidR="008D0B79" w:rsidRPr="0035034D">
        <w:rPr>
          <w:rFonts w:eastAsia="Times New Roman" w:cs="Arial"/>
          <w:b/>
          <w:lang w:val="en-GB" w:bidi="en-GB"/>
        </w:rPr>
        <w:t xml:space="preserve"> </w:t>
      </w:r>
      <w:r w:rsidRPr="0035034D">
        <w:rPr>
          <w:rFonts w:eastAsia="Times New Roman" w:cs="Arial"/>
          <w:b/>
          <w:lang w:val="en-GB" w:bidi="en-GB"/>
        </w:rPr>
        <w:t>Welsh.</w:t>
      </w:r>
    </w:p>
    <w:p w14:paraId="22DD9163" w14:textId="7E7CBEE8" w:rsidR="004919E8" w:rsidRPr="000764F9" w:rsidRDefault="00AE47E6" w:rsidP="00E0221D">
      <w:pPr>
        <w:pStyle w:val="RhifParagraffCyfreithiol"/>
        <w:rPr>
          <w:rFonts w:cs="Arial"/>
          <w:lang w:val="en-GB"/>
        </w:rPr>
      </w:pPr>
      <w:r w:rsidRPr="0035034D">
        <w:rPr>
          <w:rFonts w:eastAsia="Times New Roman" w:cs="Arial"/>
          <w:lang w:val="en-GB" w:bidi="en-GB"/>
        </w:rPr>
        <w:t xml:space="preserve">In order to contribute towards achieving that vision, the Commissioner has set </w:t>
      </w:r>
      <w:r w:rsidR="007801E6" w:rsidRPr="0035034D">
        <w:rPr>
          <w:rFonts w:eastAsia="Times New Roman" w:cs="Arial"/>
          <w:lang w:val="en-GB" w:bidi="en-GB"/>
        </w:rPr>
        <w:t xml:space="preserve">a </w:t>
      </w:r>
      <w:r w:rsidRPr="0035034D">
        <w:rPr>
          <w:rFonts w:eastAsia="Times New Roman" w:cs="Arial"/>
          <w:lang w:val="en-GB" w:bidi="en-GB"/>
        </w:rPr>
        <w:t>series of strategic objectives within</w:t>
      </w:r>
      <w:r w:rsidR="008D0B79" w:rsidRPr="0035034D">
        <w:rPr>
          <w:rFonts w:eastAsia="Times New Roman" w:cs="Arial"/>
          <w:lang w:val="en-GB" w:bidi="en-GB"/>
        </w:rPr>
        <w:t xml:space="preserve"> a</w:t>
      </w:r>
      <w:r w:rsidRPr="0035034D">
        <w:rPr>
          <w:rFonts w:eastAsia="Times New Roman" w:cs="Arial"/>
          <w:lang w:val="en-GB" w:bidi="en-GB"/>
        </w:rPr>
        <w:t xml:space="preserve"> </w:t>
      </w:r>
      <w:hyperlink r:id="rId17">
        <w:r w:rsidR="491BCA18" w:rsidRPr="0035034D">
          <w:rPr>
            <w:rStyle w:val="Hyperddolen"/>
            <w:lang w:val="en-GB"/>
          </w:rPr>
          <w:t>Strategic Plan</w:t>
        </w:r>
      </w:hyperlink>
      <w:r w:rsidR="00901483" w:rsidRPr="0035034D">
        <w:rPr>
          <w:rFonts w:eastAsia="Times New Roman" w:cs="Arial"/>
          <w:lang w:val="en-GB" w:bidi="en-GB"/>
        </w:rPr>
        <w:t xml:space="preserve">. </w:t>
      </w:r>
      <w:r w:rsidR="00EC482B" w:rsidRPr="0035034D">
        <w:rPr>
          <w:rFonts w:cs="Arial"/>
          <w:lang w:val="en-GB" w:bidi="en-GB"/>
        </w:rPr>
        <w:t>Progress against each strategic objective is measured through a series of indicators and forms the basis of the activities and projects set out in the annual operational plan.</w:t>
      </w:r>
    </w:p>
    <w:p w14:paraId="53FBD279" w14:textId="6F2BCC30" w:rsidR="007D26AD" w:rsidRPr="000764F9" w:rsidRDefault="007D26AD" w:rsidP="004919E8">
      <w:pPr>
        <w:pStyle w:val="RhifParagraffCyfreithiol"/>
        <w:rPr>
          <w:rFonts w:cs="Arial"/>
          <w:lang w:val="en-GB"/>
        </w:rPr>
      </w:pPr>
      <w:r w:rsidRPr="0035034D">
        <w:rPr>
          <w:rFonts w:cs="Arial"/>
          <w:lang w:val="en-GB" w:bidi="en-GB"/>
        </w:rPr>
        <w:t>The operational plan is reviewed on a quarterly basis by the Leadership Team and a relevant summary is shared with the Advisory Panel and the Audit and Risk Committee.</w:t>
      </w:r>
    </w:p>
    <w:p w14:paraId="291F3AA3" w14:textId="039E3021" w:rsidR="004919E8" w:rsidRPr="000764F9" w:rsidRDefault="004919E8" w:rsidP="004919E8">
      <w:pPr>
        <w:pStyle w:val="Pennawd2"/>
        <w:rPr>
          <w:rFonts w:eastAsia="Times New Roman" w:cs="Arial"/>
          <w:lang w:val="en-GB" w:eastAsia="cy-GB"/>
        </w:rPr>
      </w:pPr>
      <w:r w:rsidRPr="0035034D">
        <w:rPr>
          <w:rFonts w:eastAsia="Times New Roman" w:cs="Arial"/>
          <w:lang w:val="en-GB" w:bidi="en-GB"/>
        </w:rPr>
        <w:t xml:space="preserve">Values </w:t>
      </w:r>
    </w:p>
    <w:p w14:paraId="1D3DE27A" w14:textId="1F0A3DD6" w:rsidR="004919E8" w:rsidRPr="000764F9" w:rsidRDefault="004919E8" w:rsidP="004919E8">
      <w:pPr>
        <w:pStyle w:val="RhifParagraffCyfreithiol"/>
        <w:rPr>
          <w:rFonts w:eastAsia="Times New Roman" w:cs="Arial"/>
          <w:lang w:val="en-GB" w:eastAsia="cy-GB"/>
        </w:rPr>
      </w:pPr>
      <w:r w:rsidRPr="0035034D">
        <w:rPr>
          <w:rFonts w:eastAsia="Times New Roman" w:cs="Arial"/>
          <w:lang w:val="en-GB" w:bidi="en-GB"/>
        </w:rPr>
        <w:t>The Commissioner is committed to acting in accordance with the following core values:</w:t>
      </w:r>
    </w:p>
    <w:p w14:paraId="6A261F29" w14:textId="0FCEDF30" w:rsidR="004919E8" w:rsidRPr="000764F9" w:rsidRDefault="00A64A72" w:rsidP="004919E8">
      <w:pPr>
        <w:pStyle w:val="ListBullet-RhifParagraffCyfreithiol"/>
        <w:rPr>
          <w:rFonts w:eastAsia="Times New Roman" w:cs="Arial"/>
          <w:lang w:val="en-GB" w:eastAsia="cy-GB"/>
        </w:rPr>
      </w:pPr>
      <w:r w:rsidRPr="0035034D">
        <w:rPr>
          <w:rFonts w:eastAsia="Times New Roman" w:cs="Arial"/>
          <w:b/>
          <w:lang w:val="en-GB" w:bidi="en-GB"/>
        </w:rPr>
        <w:t>Respecting</w:t>
      </w:r>
      <w:r w:rsidR="004919E8" w:rsidRPr="0035034D">
        <w:rPr>
          <w:rFonts w:eastAsia="Times New Roman" w:cs="Arial"/>
          <w:lang w:val="en-GB" w:bidi="en-GB"/>
        </w:rPr>
        <w:t xml:space="preserve"> everyone is </w:t>
      </w:r>
      <w:r w:rsidR="00BE4650" w:rsidRPr="0035034D">
        <w:rPr>
          <w:rFonts w:eastAsia="Times New Roman" w:cs="Arial"/>
          <w:lang w:val="en-GB" w:bidi="en-GB"/>
        </w:rPr>
        <w:t>at the heart of</w:t>
      </w:r>
      <w:r w:rsidR="004919E8" w:rsidRPr="0035034D">
        <w:rPr>
          <w:rFonts w:eastAsia="Times New Roman" w:cs="Arial"/>
          <w:lang w:val="en-GB" w:bidi="en-GB"/>
        </w:rPr>
        <w:t xml:space="preserve"> everything we </w:t>
      </w:r>
      <w:proofErr w:type="gramStart"/>
      <w:r w:rsidR="004919E8" w:rsidRPr="0035034D">
        <w:rPr>
          <w:rFonts w:eastAsia="Times New Roman" w:cs="Arial"/>
          <w:lang w:val="en-GB" w:bidi="en-GB"/>
        </w:rPr>
        <w:t>do;</w:t>
      </w:r>
      <w:proofErr w:type="gramEnd"/>
    </w:p>
    <w:p w14:paraId="5386549D" w14:textId="640DF855" w:rsidR="004919E8" w:rsidRPr="000764F9" w:rsidRDefault="00B070E2" w:rsidP="004919E8">
      <w:pPr>
        <w:pStyle w:val="ListBullet-RhifParagraffCyfreithiol"/>
        <w:rPr>
          <w:rFonts w:eastAsia="Times New Roman" w:cs="Arial"/>
          <w:lang w:val="en-GB" w:eastAsia="cy-GB"/>
        </w:rPr>
      </w:pPr>
      <w:r w:rsidRPr="0035034D">
        <w:rPr>
          <w:rFonts w:eastAsia="Times New Roman" w:cs="Arial"/>
          <w:b/>
          <w:bCs/>
          <w:lang w:val="en-GB" w:bidi="en-GB"/>
        </w:rPr>
        <w:t>Trusting</w:t>
      </w:r>
      <w:r w:rsidRPr="0035034D">
        <w:rPr>
          <w:rFonts w:eastAsia="Times New Roman" w:cs="Arial"/>
          <w:lang w:val="en-GB" w:bidi="en-GB"/>
        </w:rPr>
        <w:t xml:space="preserve"> and </w:t>
      </w:r>
      <w:r w:rsidRPr="0035034D">
        <w:rPr>
          <w:rFonts w:eastAsia="Times New Roman" w:cs="Arial"/>
          <w:b/>
          <w:bCs/>
          <w:lang w:val="en-GB" w:bidi="en-GB"/>
        </w:rPr>
        <w:t xml:space="preserve">being </w:t>
      </w:r>
      <w:r w:rsidR="004919E8" w:rsidRPr="0035034D">
        <w:rPr>
          <w:rFonts w:eastAsia="Times New Roman" w:cs="Arial"/>
          <w:b/>
          <w:lang w:val="en-GB" w:bidi="en-GB"/>
        </w:rPr>
        <w:t xml:space="preserve">open </w:t>
      </w:r>
      <w:r w:rsidR="00DE3DB2" w:rsidRPr="0035034D">
        <w:rPr>
          <w:rFonts w:eastAsia="Times New Roman" w:cs="Arial"/>
          <w:lang w:val="en-GB" w:bidi="en-GB"/>
        </w:rPr>
        <w:t>with one</w:t>
      </w:r>
      <w:r w:rsidR="004919E8" w:rsidRPr="0035034D">
        <w:rPr>
          <w:rFonts w:eastAsia="Times New Roman" w:cs="Arial"/>
          <w:lang w:val="en-GB" w:bidi="en-GB"/>
        </w:rPr>
        <w:t xml:space="preserve"> other is </w:t>
      </w:r>
      <w:r w:rsidR="00DE3DB2" w:rsidRPr="0035034D">
        <w:rPr>
          <w:rFonts w:eastAsia="Times New Roman" w:cs="Arial"/>
          <w:lang w:val="en-GB" w:bidi="en-GB"/>
        </w:rPr>
        <w:t>fundamental to our</w:t>
      </w:r>
      <w:r w:rsidR="00484F84" w:rsidRPr="0035034D">
        <w:rPr>
          <w:rFonts w:eastAsia="Times New Roman" w:cs="Arial"/>
          <w:lang w:val="en-GB" w:bidi="en-GB"/>
        </w:rPr>
        <w:t xml:space="preserve"> wo</w:t>
      </w:r>
      <w:r w:rsidR="004919E8" w:rsidRPr="0035034D">
        <w:rPr>
          <w:rFonts w:eastAsia="Times New Roman" w:cs="Arial"/>
          <w:lang w:val="en-GB" w:bidi="en-GB"/>
        </w:rPr>
        <w:t xml:space="preserve">rkplace </w:t>
      </w:r>
      <w:proofErr w:type="gramStart"/>
      <w:r w:rsidR="004919E8" w:rsidRPr="0035034D">
        <w:rPr>
          <w:rFonts w:eastAsia="Times New Roman" w:cs="Arial"/>
          <w:lang w:val="en-GB" w:bidi="en-GB"/>
        </w:rPr>
        <w:t>culture;</w:t>
      </w:r>
      <w:proofErr w:type="gramEnd"/>
    </w:p>
    <w:p w14:paraId="6368FA60" w14:textId="657AB1F4" w:rsidR="004919E8" w:rsidRPr="000764F9" w:rsidRDefault="00DE3DB2" w:rsidP="004919E8">
      <w:pPr>
        <w:pStyle w:val="ListBullet-RhifParagraffCyfreithiol"/>
        <w:rPr>
          <w:rFonts w:eastAsia="Times New Roman" w:cs="Arial"/>
          <w:lang w:val="en-GB" w:eastAsia="cy-GB"/>
        </w:rPr>
      </w:pPr>
      <w:r w:rsidRPr="0035034D">
        <w:rPr>
          <w:rFonts w:cs="Arial"/>
          <w:bCs/>
          <w:lang w:val="en-GB" w:bidi="en-GB"/>
        </w:rPr>
        <w:t xml:space="preserve">We deal with all aspects of our work </w:t>
      </w:r>
      <w:r w:rsidRPr="0035034D">
        <w:rPr>
          <w:rFonts w:cs="Arial"/>
          <w:b/>
          <w:lang w:val="en-GB" w:bidi="en-GB"/>
        </w:rPr>
        <w:t xml:space="preserve">fairly, honestly </w:t>
      </w:r>
      <w:r w:rsidRPr="0035034D">
        <w:rPr>
          <w:rFonts w:cs="Arial"/>
          <w:bCs/>
          <w:lang w:val="en-GB" w:bidi="en-GB"/>
        </w:rPr>
        <w:t xml:space="preserve">and </w:t>
      </w:r>
      <w:proofErr w:type="gramStart"/>
      <w:r w:rsidRPr="0035034D">
        <w:rPr>
          <w:rFonts w:cs="Arial"/>
          <w:b/>
          <w:lang w:val="en-GB" w:bidi="en-GB"/>
        </w:rPr>
        <w:t>consistently</w:t>
      </w:r>
      <w:r w:rsidR="008D0B79" w:rsidRPr="0035034D">
        <w:rPr>
          <w:rFonts w:cs="Arial"/>
          <w:lang w:val="en-GB" w:bidi="en-GB"/>
        </w:rPr>
        <w:t>;</w:t>
      </w:r>
      <w:proofErr w:type="gramEnd"/>
    </w:p>
    <w:p w14:paraId="4D5A31EE" w14:textId="70F76469" w:rsidR="004919E8" w:rsidRPr="000764F9" w:rsidRDefault="00A91919" w:rsidP="004919E8">
      <w:pPr>
        <w:pStyle w:val="ListBullet-RhifParagraffCyfreithiol"/>
        <w:rPr>
          <w:rFonts w:eastAsia="Times New Roman" w:cs="Arial"/>
          <w:lang w:val="en-GB" w:eastAsia="cy-GB"/>
        </w:rPr>
      </w:pPr>
      <w:r w:rsidRPr="0035034D">
        <w:rPr>
          <w:rFonts w:eastAsia="Times New Roman" w:cs="Arial"/>
          <w:b/>
          <w:lang w:val="en-GB" w:bidi="en-GB"/>
        </w:rPr>
        <w:t>Working</w:t>
      </w:r>
      <w:r w:rsidR="001E45A6" w:rsidRPr="0035034D">
        <w:rPr>
          <w:rFonts w:eastAsia="Times New Roman" w:cs="Arial"/>
          <w:b/>
          <w:lang w:val="en-GB" w:bidi="en-GB"/>
        </w:rPr>
        <w:t xml:space="preserve"> </w:t>
      </w:r>
      <w:r w:rsidR="004919E8" w:rsidRPr="0035034D">
        <w:rPr>
          <w:rFonts w:eastAsia="Times New Roman" w:cs="Arial"/>
          <w:b/>
          <w:lang w:val="en-GB" w:bidi="en-GB"/>
        </w:rPr>
        <w:t>with others</w:t>
      </w:r>
      <w:r w:rsidR="004919E8" w:rsidRPr="0035034D">
        <w:rPr>
          <w:rFonts w:eastAsia="Times New Roman" w:cs="Arial"/>
          <w:lang w:val="en-GB" w:bidi="en-GB"/>
        </w:rPr>
        <w:t xml:space="preserve"> in an appropriate and </w:t>
      </w:r>
      <w:r w:rsidR="00484F84" w:rsidRPr="0035034D">
        <w:rPr>
          <w:rFonts w:eastAsia="Times New Roman" w:cs="Arial"/>
          <w:lang w:val="en-GB" w:bidi="en-GB"/>
        </w:rPr>
        <w:t>innovative</w:t>
      </w:r>
      <w:r w:rsidR="004919E8" w:rsidRPr="0035034D">
        <w:rPr>
          <w:rFonts w:eastAsia="Times New Roman" w:cs="Arial"/>
          <w:lang w:val="en-GB" w:bidi="en-GB"/>
        </w:rPr>
        <w:t xml:space="preserve"> way is important to us.</w:t>
      </w:r>
    </w:p>
    <w:p w14:paraId="6CC787C9" w14:textId="0BE2F751" w:rsidR="00167FEC" w:rsidRPr="000764F9" w:rsidRDefault="00C9369F" w:rsidP="00167FEC">
      <w:pPr>
        <w:pStyle w:val="Pennawd1"/>
        <w:rPr>
          <w:rFonts w:cs="Arial"/>
          <w:lang w:val="en-GB" w:eastAsia="cy-GB"/>
        </w:rPr>
      </w:pPr>
      <w:bookmarkStart w:id="5" w:name="_Toc172292803"/>
      <w:r w:rsidRPr="0035034D">
        <w:rPr>
          <w:rFonts w:cs="Arial"/>
          <w:lang w:val="en-GB" w:bidi="en-GB"/>
        </w:rPr>
        <w:t>The Commissioner's Role</w:t>
      </w:r>
      <w:bookmarkEnd w:id="5"/>
      <w:r w:rsidRPr="0035034D">
        <w:rPr>
          <w:rFonts w:cs="Arial"/>
          <w:lang w:val="en-GB" w:bidi="en-GB"/>
        </w:rPr>
        <w:t xml:space="preserve"> </w:t>
      </w:r>
    </w:p>
    <w:p w14:paraId="7DDE8235" w14:textId="5F692D7F" w:rsidR="006C00DB" w:rsidRPr="000764F9" w:rsidRDefault="004F430B" w:rsidP="00C9369F">
      <w:pPr>
        <w:pStyle w:val="Pennawd2"/>
        <w:rPr>
          <w:rFonts w:cs="Arial"/>
          <w:lang w:val="en-GB" w:eastAsia="cy-GB"/>
        </w:rPr>
      </w:pPr>
      <w:r w:rsidRPr="0035034D">
        <w:rPr>
          <w:rFonts w:cs="Arial"/>
          <w:lang w:val="en-GB" w:bidi="en-GB"/>
        </w:rPr>
        <w:t>Corporation sole</w:t>
      </w:r>
    </w:p>
    <w:p w14:paraId="0FB6FCB0" w14:textId="35CEAFC3" w:rsidR="006C00DB" w:rsidRPr="000764F9" w:rsidRDefault="00012840" w:rsidP="009366DE">
      <w:pPr>
        <w:pStyle w:val="RhifParagraffCyfreithiol"/>
        <w:rPr>
          <w:rFonts w:cs="Arial"/>
          <w:lang w:val="en-GB" w:eastAsia="cy-GB"/>
        </w:rPr>
      </w:pPr>
      <w:r w:rsidRPr="0035034D">
        <w:rPr>
          <w:rFonts w:cs="Arial"/>
          <w:lang w:val="en-GB" w:bidi="en-GB"/>
        </w:rPr>
        <w:t xml:space="preserve">The Commissioner is a </w:t>
      </w:r>
      <w:r w:rsidR="003D3D8B" w:rsidRPr="0035034D">
        <w:rPr>
          <w:rFonts w:cs="Arial"/>
          <w:lang w:val="en-GB" w:bidi="en-GB"/>
        </w:rPr>
        <w:t>corporation sole</w:t>
      </w:r>
      <w:r w:rsidRPr="0035034D">
        <w:rPr>
          <w:rFonts w:cs="Arial"/>
          <w:lang w:val="en-GB" w:bidi="en-GB"/>
        </w:rPr>
        <w:t xml:space="preserve"> in terms of legal entity. This means that the body consists of one incorporated </w:t>
      </w:r>
      <w:r w:rsidR="007F6759" w:rsidRPr="0035034D">
        <w:rPr>
          <w:rFonts w:cs="Arial"/>
          <w:lang w:val="en-GB" w:bidi="en-GB"/>
        </w:rPr>
        <w:t>post</w:t>
      </w:r>
      <w:r w:rsidRPr="0035034D">
        <w:rPr>
          <w:rFonts w:cs="Arial"/>
          <w:lang w:val="en-GB" w:bidi="en-GB"/>
        </w:rPr>
        <w:t xml:space="preserve"> which is carried out by one person.  </w:t>
      </w:r>
    </w:p>
    <w:p w14:paraId="14BB9422" w14:textId="63419CE6" w:rsidR="00ED7EE1" w:rsidRPr="000764F9" w:rsidRDefault="00ED7EE1" w:rsidP="009366DE">
      <w:pPr>
        <w:pStyle w:val="RhifParagraffCyfreithiol"/>
        <w:rPr>
          <w:rFonts w:cs="Arial"/>
          <w:lang w:val="en-GB" w:eastAsia="cy-GB"/>
        </w:rPr>
      </w:pPr>
      <w:r w:rsidRPr="0035034D">
        <w:rPr>
          <w:rFonts w:cs="Arial"/>
          <w:lang w:val="en-GB" w:bidi="en-GB"/>
        </w:rPr>
        <w:lastRenderedPageBreak/>
        <w:t xml:space="preserve">The Commissioner is therefore responsible and accountable for maintaining and administering all the work done by the body and all decisions are made in </w:t>
      </w:r>
      <w:r w:rsidR="008D0B79" w:rsidRPr="0035034D">
        <w:rPr>
          <w:rFonts w:cs="Arial"/>
          <w:lang w:val="en-GB" w:bidi="en-GB"/>
        </w:rPr>
        <w:t xml:space="preserve">their </w:t>
      </w:r>
      <w:r w:rsidRPr="0035034D">
        <w:rPr>
          <w:rFonts w:cs="Arial"/>
          <w:lang w:val="en-GB" w:bidi="en-GB"/>
        </w:rPr>
        <w:t xml:space="preserve">name and on </w:t>
      </w:r>
      <w:r w:rsidR="008D0B79" w:rsidRPr="0035034D">
        <w:rPr>
          <w:rFonts w:cs="Arial"/>
          <w:lang w:val="en-GB" w:bidi="en-GB"/>
        </w:rPr>
        <w:t xml:space="preserve">their </w:t>
      </w:r>
      <w:r w:rsidRPr="0035034D">
        <w:rPr>
          <w:rFonts w:cs="Arial"/>
          <w:lang w:val="en-GB" w:bidi="en-GB"/>
        </w:rPr>
        <w:t xml:space="preserve">behalf. </w:t>
      </w:r>
    </w:p>
    <w:p w14:paraId="19576F43" w14:textId="11B8E965" w:rsidR="00C9369F" w:rsidRPr="000764F9" w:rsidRDefault="00C9369F" w:rsidP="00C9369F">
      <w:pPr>
        <w:pStyle w:val="Pennawd2"/>
        <w:rPr>
          <w:rFonts w:cs="Arial"/>
          <w:lang w:val="en-GB" w:eastAsia="cy-GB"/>
        </w:rPr>
      </w:pPr>
      <w:r w:rsidRPr="0035034D">
        <w:rPr>
          <w:rFonts w:cs="Arial"/>
          <w:lang w:val="en-GB" w:bidi="en-GB"/>
        </w:rPr>
        <w:t>Appointment</w:t>
      </w:r>
    </w:p>
    <w:p w14:paraId="6456B244" w14:textId="551013DD" w:rsidR="008E21CD" w:rsidRPr="000764F9" w:rsidRDefault="00167FEC" w:rsidP="00167FEC">
      <w:pPr>
        <w:pStyle w:val="RhifParagraffCyfreithiol"/>
        <w:rPr>
          <w:rFonts w:cs="Arial"/>
          <w:lang w:val="en-GB" w:eastAsia="cy-GB"/>
        </w:rPr>
      </w:pPr>
      <w:r w:rsidRPr="0035034D">
        <w:rPr>
          <w:rFonts w:cs="Arial"/>
          <w:lang w:val="en-GB" w:bidi="en-GB"/>
        </w:rPr>
        <w:t>The Commissioner is appointed by the First Minister</w:t>
      </w:r>
      <w:r w:rsidR="008D0B79" w:rsidRPr="0035034D">
        <w:rPr>
          <w:rFonts w:cs="Arial"/>
          <w:lang w:val="en-GB" w:bidi="en-GB"/>
        </w:rPr>
        <w:t xml:space="preserve"> of Wales</w:t>
      </w:r>
      <w:r w:rsidRPr="0035034D">
        <w:rPr>
          <w:rFonts w:cs="Arial"/>
          <w:lang w:val="en-GB" w:bidi="en-GB"/>
        </w:rPr>
        <w:t xml:space="preserve"> for a fixed one-off period of 7 years. The office and all associated powers are passed from one office holder to the next.</w:t>
      </w:r>
    </w:p>
    <w:p w14:paraId="0CA2A821" w14:textId="5828FF2E" w:rsidR="00B13EAA" w:rsidRPr="000764F9" w:rsidRDefault="00711D04" w:rsidP="00167FEC">
      <w:pPr>
        <w:pStyle w:val="RhifParagraffCyfreithiol"/>
        <w:rPr>
          <w:rFonts w:cs="Arial"/>
          <w:lang w:val="en-GB" w:eastAsia="cy-GB"/>
        </w:rPr>
      </w:pPr>
      <w:r w:rsidRPr="0035034D">
        <w:rPr>
          <w:rFonts w:cs="Arial"/>
          <w:lang w:val="en-GB" w:bidi="en-GB"/>
        </w:rPr>
        <w:t xml:space="preserve">The Commissioner's annual salary is determined by the First Minister of Wales who will </w:t>
      </w:r>
      <w:proofErr w:type="gramStart"/>
      <w:r w:rsidRPr="0035034D">
        <w:rPr>
          <w:rFonts w:cs="Arial"/>
          <w:lang w:val="en-GB" w:bidi="en-GB"/>
        </w:rPr>
        <w:t>take into account</w:t>
      </w:r>
      <w:proofErr w:type="gramEnd"/>
      <w:r w:rsidRPr="0035034D">
        <w:rPr>
          <w:rFonts w:cs="Arial"/>
          <w:lang w:val="en-GB" w:bidi="en-GB"/>
        </w:rPr>
        <w:t xml:space="preserve"> the recommendations of the Senior Officers' Salary Review Body (SSRB), which is the relevant body that advises on public sector pay levels.</w:t>
      </w:r>
    </w:p>
    <w:p w14:paraId="5FC456A3" w14:textId="685313AD" w:rsidR="00855223" w:rsidRPr="000764F9" w:rsidRDefault="00855223" w:rsidP="00ED7EE1">
      <w:pPr>
        <w:pStyle w:val="Pennawd2"/>
        <w:rPr>
          <w:rFonts w:cs="Arial"/>
          <w:lang w:val="en-GB" w:eastAsia="cy-GB"/>
        </w:rPr>
      </w:pPr>
      <w:r w:rsidRPr="0035034D">
        <w:rPr>
          <w:rFonts w:cs="Arial"/>
          <w:lang w:val="en-GB" w:bidi="en-GB"/>
        </w:rPr>
        <w:t>Relationship with the Welsh Government</w:t>
      </w:r>
    </w:p>
    <w:p w14:paraId="0ACFFCD7" w14:textId="35F71E6B" w:rsidR="00710585" w:rsidRPr="000764F9" w:rsidRDefault="00E4037D" w:rsidP="00167FEC">
      <w:pPr>
        <w:pStyle w:val="RhifParagraffCyfreithiol"/>
        <w:rPr>
          <w:rFonts w:cs="Arial"/>
          <w:lang w:val="en-GB" w:eastAsia="cy-GB"/>
        </w:rPr>
      </w:pPr>
      <w:r w:rsidRPr="0035034D">
        <w:rPr>
          <w:rFonts w:cs="Arial"/>
          <w:lang w:val="en-GB" w:bidi="en-GB"/>
        </w:rPr>
        <w:t xml:space="preserve">The post is independent of government. </w:t>
      </w:r>
    </w:p>
    <w:p w14:paraId="089317D8" w14:textId="5EABF9F6" w:rsidR="00B67751" w:rsidRPr="000764F9" w:rsidRDefault="00710585" w:rsidP="00167FEC">
      <w:pPr>
        <w:pStyle w:val="RhifParagraffCyfreithiol"/>
        <w:rPr>
          <w:rFonts w:cs="Arial"/>
          <w:lang w:val="en-GB" w:eastAsia="cy-GB"/>
        </w:rPr>
      </w:pPr>
      <w:r w:rsidRPr="0035034D">
        <w:rPr>
          <w:rFonts w:cs="Arial"/>
          <w:lang w:val="en-GB" w:bidi="en-GB"/>
        </w:rPr>
        <w:t xml:space="preserve">The Commissioner will report on </w:t>
      </w:r>
      <w:proofErr w:type="gramStart"/>
      <w:r w:rsidRPr="0035034D">
        <w:rPr>
          <w:rFonts w:cs="Arial"/>
          <w:lang w:val="en-GB" w:bidi="en-GB"/>
        </w:rPr>
        <w:t>all of</w:t>
      </w:r>
      <w:proofErr w:type="gramEnd"/>
      <w:r w:rsidRPr="0035034D">
        <w:rPr>
          <w:rFonts w:cs="Arial"/>
          <w:lang w:val="en-GB" w:bidi="en-GB"/>
        </w:rPr>
        <w:t xml:space="preserve"> its activities via the statutory Annual Report outlined in Section 18 of the Measure. Also, Annual Accounts will be produced under arrangements agreed with the Treasury; these are subject to audit by </w:t>
      </w:r>
      <w:r w:rsidR="00C7735C" w:rsidRPr="0035034D">
        <w:rPr>
          <w:rFonts w:cs="Arial"/>
          <w:lang w:val="en-GB" w:bidi="en-GB"/>
        </w:rPr>
        <w:t xml:space="preserve">Audit </w:t>
      </w:r>
      <w:r w:rsidRPr="0035034D">
        <w:rPr>
          <w:rFonts w:cs="Arial"/>
          <w:lang w:val="en-GB" w:bidi="en-GB"/>
        </w:rPr>
        <w:t>Wale</w:t>
      </w:r>
      <w:r w:rsidR="00C7735C" w:rsidRPr="0035034D">
        <w:rPr>
          <w:rFonts w:cs="Arial"/>
          <w:lang w:val="en-GB" w:bidi="en-GB"/>
        </w:rPr>
        <w:t>s</w:t>
      </w:r>
      <w:r w:rsidRPr="0035034D">
        <w:rPr>
          <w:rFonts w:cs="Arial"/>
          <w:lang w:val="en-GB" w:bidi="en-GB"/>
        </w:rPr>
        <w:t>. The Annual Report and Accounts are published together.</w:t>
      </w:r>
    </w:p>
    <w:p w14:paraId="0E6A93CB" w14:textId="3A09BDE3" w:rsidR="00B67751" w:rsidRPr="000764F9" w:rsidRDefault="00710585" w:rsidP="00167FEC">
      <w:pPr>
        <w:pStyle w:val="RhifParagraffCyfreithiol"/>
        <w:rPr>
          <w:rFonts w:cs="Arial"/>
          <w:lang w:val="en-GB" w:eastAsia="cy-GB"/>
        </w:rPr>
      </w:pPr>
      <w:r w:rsidRPr="0035034D">
        <w:rPr>
          <w:rFonts w:cs="Arial"/>
          <w:lang w:val="en-GB" w:bidi="en-GB"/>
        </w:rPr>
        <w:t>The Commissioner's functions are relevant to the Welsh Parliament and the Culture Committee scrutini</w:t>
      </w:r>
      <w:r w:rsidR="008D0B79" w:rsidRPr="0035034D">
        <w:rPr>
          <w:rFonts w:cs="Arial"/>
          <w:lang w:val="en-GB" w:bidi="en-GB"/>
        </w:rPr>
        <w:t>s</w:t>
      </w:r>
      <w:r w:rsidRPr="0035034D">
        <w:rPr>
          <w:rFonts w:cs="Arial"/>
          <w:lang w:val="en-GB" w:bidi="en-GB"/>
        </w:rPr>
        <w:t xml:space="preserve">es our work and invites us to provide expert evidence as necessary. We are funded by the Welsh Ministers and our strategic relationship is defined in a memorandum of understanding with the Welsh Government. </w:t>
      </w:r>
    </w:p>
    <w:p w14:paraId="7798D504" w14:textId="67FDFC48" w:rsidR="00B67751" w:rsidRPr="000764F9" w:rsidRDefault="00E940C9" w:rsidP="00836B92">
      <w:pPr>
        <w:pStyle w:val="Pennawd2"/>
        <w:rPr>
          <w:rFonts w:cs="Arial"/>
          <w:lang w:val="en-GB" w:eastAsia="cy-GB"/>
        </w:rPr>
      </w:pPr>
      <w:r w:rsidRPr="0035034D">
        <w:rPr>
          <w:rFonts w:cs="Arial"/>
          <w:lang w:val="en-GB" w:bidi="en-GB"/>
        </w:rPr>
        <w:t>Accounting and accountability officer</w:t>
      </w:r>
    </w:p>
    <w:p w14:paraId="110F00E0" w14:textId="12DC4064" w:rsidR="00222BB3" w:rsidRPr="000764F9" w:rsidRDefault="4EE8C21F" w:rsidP="00EA29E8">
      <w:pPr>
        <w:pStyle w:val="RhifParagraffCyfreithiol"/>
        <w:rPr>
          <w:rFonts w:eastAsia="Times New Roman" w:cs="Arial"/>
          <w:lang w:val="en-GB" w:eastAsia="cy-GB"/>
        </w:rPr>
      </w:pPr>
      <w:hyperlink r:id="rId18">
        <w:r w:rsidRPr="0035034D">
          <w:rPr>
            <w:rStyle w:val="Hyperddolen"/>
            <w:lang w:val="en-GB"/>
          </w:rPr>
          <w:t>Paragraph 16, Schedule 1 of the Measure</w:t>
        </w:r>
      </w:hyperlink>
      <w:r w:rsidRPr="0035034D">
        <w:rPr>
          <w:lang w:val="en-GB"/>
        </w:rPr>
        <w:t xml:space="preserve"> </w:t>
      </w:r>
      <w:r w:rsidR="00222BB3" w:rsidRPr="0035034D">
        <w:rPr>
          <w:rFonts w:eastAsia="Times New Roman" w:cs="Arial"/>
          <w:lang w:val="en-GB" w:bidi="en-GB"/>
        </w:rPr>
        <w:t>states that</w:t>
      </w:r>
      <w:r w:rsidR="00222BB3" w:rsidRPr="0035034D">
        <w:rPr>
          <w:rFonts w:cs="Arial"/>
          <w:lang w:val="en-GB" w:bidi="en-GB"/>
        </w:rPr>
        <w:t xml:space="preserve"> the Commissioner is the Accounting Officer of the organisation and has the responsibilities specified from time to time by the Treasury, in relation to the organisation's accounts and finances.</w:t>
      </w:r>
    </w:p>
    <w:p w14:paraId="07A13E8F" w14:textId="295F9E55" w:rsidR="00222BB3" w:rsidRPr="000764F9" w:rsidRDefault="00FA4D09" w:rsidP="00836B92">
      <w:pPr>
        <w:pStyle w:val="RhifParagraffCyfreithiol"/>
        <w:rPr>
          <w:rFonts w:cs="Arial"/>
          <w:lang w:val="en-GB"/>
        </w:rPr>
      </w:pPr>
      <w:r w:rsidRPr="0035034D">
        <w:rPr>
          <w:rFonts w:eastAsia="Times New Roman" w:cs="Arial"/>
          <w:lang w:val="en-GB" w:bidi="en-GB"/>
        </w:rPr>
        <w:t xml:space="preserve">The Commissioner has agreed to commit to the framework and principles as set out in </w:t>
      </w:r>
      <w:r w:rsidR="37A454AE" w:rsidRPr="0035034D">
        <w:rPr>
          <w:spacing w:val="-8"/>
          <w:lang w:val="en-GB" w:bidi="en-GB"/>
        </w:rPr>
        <w:t>﷟</w:t>
      </w:r>
      <w:hyperlink r:id="rId19" w:history="1">
        <w:r w:rsidR="37A454AE" w:rsidRPr="0035034D">
          <w:rPr>
            <w:rStyle w:val="Hyperddolen"/>
            <w:lang w:val="en-GB"/>
          </w:rPr>
          <w:t>Managing Welsh Public Money</w:t>
        </w:r>
      </w:hyperlink>
      <w:r w:rsidR="37A454AE" w:rsidRPr="0035034D">
        <w:rPr>
          <w:rFonts w:cs="Arial"/>
          <w:lang w:val="en-GB" w:bidi="en-GB"/>
        </w:rPr>
        <w:t xml:space="preserve"> </w:t>
      </w:r>
      <w:r w:rsidR="00836B92" w:rsidRPr="0035034D">
        <w:rPr>
          <w:rFonts w:cs="Arial"/>
          <w:lang w:val="en-GB" w:bidi="en-GB"/>
        </w:rPr>
        <w:t>and</w:t>
      </w:r>
      <w:r w:rsidR="79B0BC0F" w:rsidRPr="0035034D">
        <w:rPr>
          <w:rFonts w:cs="Arial"/>
          <w:lang w:val="en-GB" w:bidi="en-GB"/>
        </w:rPr>
        <w:t xml:space="preserve"> </w:t>
      </w:r>
      <w:hyperlink r:id="rId20">
        <w:r w:rsidR="4A7A00EB" w:rsidRPr="0035034D">
          <w:rPr>
            <w:rStyle w:val="Hyperddolen"/>
            <w:lang w:val="en-GB"/>
          </w:rPr>
          <w:t>Managing public money</w:t>
        </w:r>
        <w:r w:rsidR="0F75385A" w:rsidRPr="0035034D">
          <w:rPr>
            <w:rStyle w:val="Hyperddolen"/>
            <w:lang w:val="en-GB"/>
          </w:rPr>
          <w:t>.</w:t>
        </w:r>
      </w:hyperlink>
      <w:r w:rsidR="00836B92" w:rsidRPr="0035034D">
        <w:rPr>
          <w:rFonts w:cs="Arial"/>
          <w:lang w:val="en-GB" w:bidi="en-GB"/>
        </w:rPr>
        <w:t xml:space="preserve"> Chapter 3 within both documents details the main responsibilities of an Accounting Officer.</w:t>
      </w:r>
    </w:p>
    <w:p w14:paraId="4FE9BBBB" w14:textId="350F184B" w:rsidR="00222BB3" w:rsidRPr="000764F9" w:rsidRDefault="08817B91" w:rsidP="0069474C">
      <w:pPr>
        <w:pStyle w:val="RhifParagraffCyfreithiol"/>
        <w:rPr>
          <w:rFonts w:eastAsia="Times New Roman" w:cs="Arial"/>
          <w:lang w:val="en-GB" w:eastAsia="cy-GB"/>
        </w:rPr>
      </w:pPr>
      <w:hyperlink r:id="rId21">
        <w:r w:rsidRPr="0035034D">
          <w:rPr>
            <w:rStyle w:val="Hyperddolen"/>
            <w:lang w:val="en-GB"/>
          </w:rPr>
          <w:t>Paragraph 16, Schedule 1 of the Measure</w:t>
        </w:r>
      </w:hyperlink>
      <w:r w:rsidRPr="0035034D">
        <w:rPr>
          <w:lang w:val="en-GB"/>
        </w:rPr>
        <w:t xml:space="preserve"> </w:t>
      </w:r>
      <w:r w:rsidR="00222BB3" w:rsidRPr="0035034D">
        <w:rPr>
          <w:rFonts w:cs="Arial"/>
          <w:lang w:val="en-GB" w:bidi="en-GB"/>
        </w:rPr>
        <w:t>sets out the responsibilities of the Commissioner, as the Accounting Officer, owed to the Welsh Ministers, the Welsh Parliament, the Public Accounts Committee of the Senedd, the House of Commons, and/or the Public Accounts Committee of the House of Commons.</w:t>
      </w:r>
    </w:p>
    <w:p w14:paraId="54D3CF39" w14:textId="77777777" w:rsidR="00222BB3" w:rsidRPr="000764F9" w:rsidRDefault="00222BB3" w:rsidP="00EA29E8">
      <w:pPr>
        <w:pStyle w:val="RhifParagraffCyfreithiol"/>
        <w:rPr>
          <w:rFonts w:eastAsia="Times New Roman" w:cs="Arial"/>
          <w:lang w:val="en-GB" w:eastAsia="cy-GB"/>
        </w:rPr>
      </w:pPr>
      <w:r w:rsidRPr="0035034D">
        <w:rPr>
          <w:rFonts w:cs="Arial"/>
          <w:lang w:val="en-GB" w:bidi="en-GB"/>
        </w:rPr>
        <w:t>An Accounting Officer has personal responsibility for:</w:t>
      </w:r>
    </w:p>
    <w:p w14:paraId="5CC192D3" w14:textId="77777777" w:rsidR="00222BB3" w:rsidRPr="000764F9" w:rsidRDefault="00222BB3" w:rsidP="00EA29E8">
      <w:pPr>
        <w:pStyle w:val="ListBullet-RhifParagraffCyfreithiol"/>
        <w:rPr>
          <w:rFonts w:eastAsia="Times New Roman" w:cs="Arial"/>
          <w:lang w:val="en-GB" w:eastAsia="cy-GB"/>
        </w:rPr>
      </w:pPr>
      <w:r w:rsidRPr="0035034D">
        <w:rPr>
          <w:rFonts w:eastAsia="Times New Roman" w:cs="Arial"/>
          <w:lang w:val="en-GB" w:bidi="en-GB"/>
        </w:rPr>
        <w:t xml:space="preserve">The propriety and regularity of public finances they are responsible </w:t>
      </w:r>
      <w:proofErr w:type="gramStart"/>
      <w:r w:rsidRPr="0035034D">
        <w:rPr>
          <w:rFonts w:eastAsia="Times New Roman" w:cs="Arial"/>
          <w:lang w:val="en-GB" w:bidi="en-GB"/>
        </w:rPr>
        <w:t>for;</w:t>
      </w:r>
      <w:proofErr w:type="gramEnd"/>
    </w:p>
    <w:p w14:paraId="092A8FAF" w14:textId="77777777" w:rsidR="00222BB3" w:rsidRPr="000764F9" w:rsidRDefault="00222BB3" w:rsidP="00EA29E8">
      <w:pPr>
        <w:pStyle w:val="ListBullet-RhifParagraffCyfreithiol"/>
        <w:rPr>
          <w:rFonts w:eastAsia="Times New Roman" w:cs="Arial"/>
          <w:lang w:val="en-GB" w:eastAsia="cy-GB"/>
        </w:rPr>
      </w:pPr>
      <w:r w:rsidRPr="0035034D">
        <w:rPr>
          <w:rFonts w:eastAsia="Times New Roman" w:cs="Arial"/>
          <w:lang w:val="en-GB" w:bidi="en-GB"/>
        </w:rPr>
        <w:t xml:space="preserve">Keeping appropriate </w:t>
      </w:r>
      <w:proofErr w:type="gramStart"/>
      <w:r w:rsidRPr="0035034D">
        <w:rPr>
          <w:rFonts w:eastAsia="Times New Roman" w:cs="Arial"/>
          <w:lang w:val="en-GB" w:bidi="en-GB"/>
        </w:rPr>
        <w:t>accounts;</w:t>
      </w:r>
      <w:proofErr w:type="gramEnd"/>
    </w:p>
    <w:p w14:paraId="40D6D6AF" w14:textId="77777777" w:rsidR="00222BB3" w:rsidRPr="000764F9" w:rsidRDefault="00222BB3" w:rsidP="00EA29E8">
      <w:pPr>
        <w:pStyle w:val="ListBullet-RhifParagraffCyfreithiol"/>
        <w:rPr>
          <w:rFonts w:eastAsia="Times New Roman" w:cs="Arial"/>
          <w:lang w:val="en-GB" w:eastAsia="cy-GB"/>
        </w:rPr>
      </w:pPr>
      <w:r w:rsidRPr="0035034D">
        <w:rPr>
          <w:rFonts w:eastAsia="Times New Roman" w:cs="Arial"/>
          <w:lang w:val="en-GB" w:bidi="en-GB"/>
        </w:rPr>
        <w:t xml:space="preserve">Wise and prudent </w:t>
      </w:r>
      <w:proofErr w:type="gramStart"/>
      <w:r w:rsidRPr="0035034D">
        <w:rPr>
          <w:rFonts w:eastAsia="Times New Roman" w:cs="Arial"/>
          <w:lang w:val="en-GB" w:bidi="en-GB"/>
        </w:rPr>
        <w:t>administration;</w:t>
      </w:r>
      <w:proofErr w:type="gramEnd"/>
    </w:p>
    <w:p w14:paraId="0CF6D490" w14:textId="77777777" w:rsidR="00222BB3" w:rsidRPr="000764F9" w:rsidRDefault="00222BB3" w:rsidP="00EA29E8">
      <w:pPr>
        <w:pStyle w:val="ListBullet-RhifParagraffCyfreithiol"/>
        <w:rPr>
          <w:rFonts w:eastAsia="Times New Roman" w:cs="Arial"/>
          <w:lang w:val="en-GB" w:eastAsia="cy-GB"/>
        </w:rPr>
      </w:pPr>
      <w:r w:rsidRPr="0035034D">
        <w:rPr>
          <w:rFonts w:eastAsia="Times New Roman" w:cs="Arial"/>
          <w:lang w:val="en-GB" w:bidi="en-GB"/>
        </w:rPr>
        <w:t xml:space="preserve">Avoiding waste and </w:t>
      </w:r>
      <w:proofErr w:type="gramStart"/>
      <w:r w:rsidRPr="0035034D">
        <w:rPr>
          <w:rFonts w:eastAsia="Times New Roman" w:cs="Arial"/>
          <w:lang w:val="en-GB" w:bidi="en-GB"/>
        </w:rPr>
        <w:t>excess;</w:t>
      </w:r>
      <w:proofErr w:type="gramEnd"/>
    </w:p>
    <w:p w14:paraId="74455BBF" w14:textId="77777777" w:rsidR="00222BB3" w:rsidRPr="000764F9" w:rsidRDefault="00222BB3" w:rsidP="00EA29E8">
      <w:pPr>
        <w:pStyle w:val="ListBullet-RhifParagraffCyfreithiol"/>
        <w:rPr>
          <w:rFonts w:eastAsia="Times New Roman" w:cs="Arial"/>
          <w:lang w:val="en-GB" w:eastAsia="cy-GB"/>
        </w:rPr>
      </w:pPr>
      <w:r w:rsidRPr="0035034D">
        <w:rPr>
          <w:rFonts w:eastAsia="Times New Roman" w:cs="Arial"/>
          <w:lang w:val="en-GB" w:bidi="en-GB"/>
        </w:rPr>
        <w:lastRenderedPageBreak/>
        <w:t>Using all resources efficiently and effectively.</w:t>
      </w:r>
    </w:p>
    <w:p w14:paraId="077D4B44" w14:textId="77777777" w:rsidR="00222BB3" w:rsidRPr="000764F9" w:rsidRDefault="00222BB3" w:rsidP="00EA29E8">
      <w:pPr>
        <w:pStyle w:val="RhifParagraffCyfreithiol"/>
        <w:rPr>
          <w:rFonts w:cs="Arial"/>
          <w:lang w:val="en-GB"/>
        </w:rPr>
      </w:pPr>
      <w:proofErr w:type="gramStart"/>
      <w:r w:rsidRPr="0035034D">
        <w:rPr>
          <w:rFonts w:cs="Arial"/>
          <w:lang w:val="en-GB" w:bidi="en-GB"/>
        </w:rPr>
        <w:t>In particular, an</w:t>
      </w:r>
      <w:proofErr w:type="gramEnd"/>
      <w:r w:rsidRPr="0035034D">
        <w:rPr>
          <w:rFonts w:cs="Arial"/>
          <w:lang w:val="en-GB" w:bidi="en-GB"/>
        </w:rPr>
        <w:t xml:space="preserve"> Accounting Officer is expected to:</w:t>
      </w:r>
    </w:p>
    <w:p w14:paraId="6CBD219A" w14:textId="77777777" w:rsidR="00222BB3" w:rsidRPr="000764F9" w:rsidRDefault="00222BB3" w:rsidP="00EA29E8">
      <w:pPr>
        <w:pStyle w:val="ListBullet-RhifParagraffCyfreithiol"/>
        <w:rPr>
          <w:rFonts w:cs="Arial"/>
          <w:lang w:val="en-GB"/>
        </w:rPr>
      </w:pPr>
      <w:r w:rsidRPr="0035034D">
        <w:rPr>
          <w:rFonts w:cs="Arial"/>
          <w:lang w:val="en-GB" w:bidi="en-GB"/>
        </w:rPr>
        <w:t xml:space="preserve">sign accounts accepting personal responsibility for ensuring that they are presented </w:t>
      </w:r>
      <w:proofErr w:type="gramStart"/>
      <w:r w:rsidRPr="0035034D">
        <w:rPr>
          <w:rFonts w:cs="Arial"/>
          <w:lang w:val="en-GB" w:bidi="en-GB"/>
        </w:rPr>
        <w:t>appropriately;</w:t>
      </w:r>
      <w:proofErr w:type="gramEnd"/>
    </w:p>
    <w:p w14:paraId="2EBF101A" w14:textId="77777777" w:rsidR="00222BB3" w:rsidRPr="000764F9" w:rsidRDefault="00222BB3" w:rsidP="00EA29E8">
      <w:pPr>
        <w:pStyle w:val="ListBullet-RhifParagraffCyfreithiol"/>
        <w:rPr>
          <w:rFonts w:cs="Arial"/>
          <w:lang w:val="en-GB"/>
        </w:rPr>
      </w:pPr>
      <w:r w:rsidRPr="0035034D">
        <w:rPr>
          <w:rFonts w:cs="Arial"/>
          <w:lang w:val="en-GB" w:bidi="en-GB"/>
        </w:rPr>
        <w:t xml:space="preserve">ensure that appropriate financial procedures are </w:t>
      </w:r>
      <w:proofErr w:type="gramStart"/>
      <w:r w:rsidRPr="0035034D">
        <w:rPr>
          <w:rFonts w:cs="Arial"/>
          <w:lang w:val="en-GB" w:bidi="en-GB"/>
        </w:rPr>
        <w:t>followed;</w:t>
      </w:r>
      <w:proofErr w:type="gramEnd"/>
    </w:p>
    <w:p w14:paraId="72D9725C" w14:textId="77777777" w:rsidR="00222BB3" w:rsidRPr="000764F9" w:rsidRDefault="00222BB3" w:rsidP="00EA29E8">
      <w:pPr>
        <w:pStyle w:val="ListBullet-RhifParagraffCyfreithiol"/>
        <w:rPr>
          <w:rFonts w:cs="Arial"/>
          <w:lang w:val="en-GB"/>
        </w:rPr>
      </w:pPr>
      <w:r w:rsidRPr="0035034D">
        <w:rPr>
          <w:rFonts w:cs="Arial"/>
          <w:lang w:val="en-GB" w:bidi="en-GB"/>
        </w:rPr>
        <w:t xml:space="preserve">manage public finances appropriately and well, and ensure that finances in the hands of any official are checked through an independent and effective </w:t>
      </w:r>
      <w:proofErr w:type="gramStart"/>
      <w:r w:rsidRPr="0035034D">
        <w:rPr>
          <w:rFonts w:cs="Arial"/>
          <w:lang w:val="en-GB" w:bidi="en-GB"/>
        </w:rPr>
        <w:t>arrangement;</w:t>
      </w:r>
      <w:proofErr w:type="gramEnd"/>
    </w:p>
    <w:p w14:paraId="1B05271D" w14:textId="77777777" w:rsidR="00222BB3" w:rsidRPr="000764F9" w:rsidRDefault="00222BB3" w:rsidP="00EA29E8">
      <w:pPr>
        <w:pStyle w:val="ListBullet-RhifParagraffCyfreithiol"/>
        <w:rPr>
          <w:rFonts w:cs="Arial"/>
          <w:lang w:val="en-GB"/>
        </w:rPr>
      </w:pPr>
      <w:r w:rsidRPr="0035034D">
        <w:rPr>
          <w:rFonts w:cs="Arial"/>
          <w:lang w:val="en-GB" w:bidi="en-GB"/>
        </w:rPr>
        <w:t xml:space="preserve">manage and protect assets under their care </w:t>
      </w:r>
      <w:proofErr w:type="gramStart"/>
      <w:r w:rsidRPr="0035034D">
        <w:rPr>
          <w:rFonts w:cs="Arial"/>
          <w:lang w:val="en-GB" w:bidi="en-GB"/>
        </w:rPr>
        <w:t>well;</w:t>
      </w:r>
      <w:proofErr w:type="gramEnd"/>
    </w:p>
    <w:p w14:paraId="2FBA4865" w14:textId="4BEDE930" w:rsidR="00222BB3" w:rsidRPr="000764F9" w:rsidRDefault="00222BB3" w:rsidP="00EA29E8">
      <w:pPr>
        <w:pStyle w:val="ListBullet-RhifParagraffCyfreithiol"/>
        <w:rPr>
          <w:rFonts w:cs="Arial"/>
          <w:lang w:val="en-GB"/>
        </w:rPr>
      </w:pPr>
      <w:r w:rsidRPr="0035034D">
        <w:rPr>
          <w:rFonts w:cs="Arial"/>
          <w:lang w:val="en-GB" w:bidi="en-GB"/>
        </w:rPr>
        <w:t xml:space="preserve">give material financial consideration to any policy proposals relating to expenditure or income for which </w:t>
      </w:r>
      <w:r w:rsidR="008D0B79" w:rsidRPr="0035034D">
        <w:rPr>
          <w:rFonts w:cs="Arial"/>
          <w:lang w:val="en-GB" w:bidi="en-GB"/>
        </w:rPr>
        <w:t>they are</w:t>
      </w:r>
      <w:r w:rsidRPr="0035034D">
        <w:rPr>
          <w:rFonts w:cs="Arial"/>
          <w:lang w:val="en-GB" w:bidi="en-GB"/>
        </w:rPr>
        <w:t xml:space="preserve"> responsible (including affordability, sustainability, value for money etc</w:t>
      </w:r>
      <w:proofErr w:type="gramStart"/>
      <w:r w:rsidRPr="0035034D">
        <w:rPr>
          <w:rFonts w:cs="Arial"/>
          <w:lang w:val="en-GB" w:bidi="en-GB"/>
        </w:rPr>
        <w:t>)</w:t>
      </w:r>
      <w:r w:rsidR="008D0B79" w:rsidRPr="0035034D">
        <w:rPr>
          <w:rFonts w:cs="Arial"/>
          <w:lang w:val="en-GB" w:bidi="en-GB"/>
        </w:rPr>
        <w:t>;</w:t>
      </w:r>
      <w:proofErr w:type="gramEnd"/>
      <w:r w:rsidRPr="0035034D">
        <w:rPr>
          <w:rFonts w:cs="Arial"/>
          <w:lang w:val="en-GB" w:bidi="en-GB"/>
        </w:rPr>
        <w:t xml:space="preserve"> </w:t>
      </w:r>
    </w:p>
    <w:p w14:paraId="187821C3" w14:textId="2F66AA37" w:rsidR="00222BB3" w:rsidRPr="000764F9" w:rsidRDefault="00222BB3" w:rsidP="00EA29E8">
      <w:pPr>
        <w:pStyle w:val="ListBullet-RhifParagraffCyfreithiol"/>
        <w:rPr>
          <w:rFonts w:cs="Arial"/>
          <w:lang w:val="en-GB"/>
        </w:rPr>
      </w:pPr>
      <w:r w:rsidRPr="0035034D">
        <w:rPr>
          <w:rFonts w:cs="Arial"/>
          <w:lang w:val="en-GB" w:bidi="en-GB"/>
        </w:rPr>
        <w:t xml:space="preserve">manage opportunities and </w:t>
      </w:r>
      <w:proofErr w:type="gramStart"/>
      <w:r w:rsidRPr="0035034D">
        <w:rPr>
          <w:rFonts w:cs="Arial"/>
          <w:lang w:val="en-GB" w:bidi="en-GB"/>
        </w:rPr>
        <w:t>risks</w:t>
      </w:r>
      <w:r w:rsidR="008D0B79" w:rsidRPr="0035034D">
        <w:rPr>
          <w:rFonts w:cs="Arial"/>
          <w:lang w:val="en-GB" w:bidi="en-GB"/>
        </w:rPr>
        <w:t>;</w:t>
      </w:r>
      <w:proofErr w:type="gramEnd"/>
    </w:p>
    <w:p w14:paraId="53B3EBDD" w14:textId="3210EC44" w:rsidR="00222BB3" w:rsidRPr="000764F9" w:rsidRDefault="00222BB3" w:rsidP="00EA29E8">
      <w:pPr>
        <w:pStyle w:val="ListBullet-RhifParagraffCyfreithiol"/>
        <w:rPr>
          <w:rFonts w:cs="Arial"/>
          <w:lang w:val="en-GB"/>
        </w:rPr>
      </w:pPr>
      <w:r w:rsidRPr="0035034D">
        <w:rPr>
          <w:rFonts w:cs="Arial"/>
          <w:lang w:val="en-GB" w:bidi="en-GB"/>
        </w:rPr>
        <w:t xml:space="preserve">plan research and evaluation work to assess efficiency and the value for money of strategic objectives and expenditure </w:t>
      </w:r>
      <w:proofErr w:type="gramStart"/>
      <w:r w:rsidRPr="0035034D">
        <w:rPr>
          <w:rFonts w:cs="Arial"/>
          <w:lang w:val="en-GB" w:bidi="en-GB"/>
        </w:rPr>
        <w:t>programmes</w:t>
      </w:r>
      <w:r w:rsidR="008D0B79" w:rsidRPr="0035034D">
        <w:rPr>
          <w:rFonts w:cs="Arial"/>
          <w:lang w:val="en-GB" w:bidi="en-GB"/>
        </w:rPr>
        <w:t>;</w:t>
      </w:r>
      <w:proofErr w:type="gramEnd"/>
      <w:r w:rsidRPr="0035034D">
        <w:rPr>
          <w:rFonts w:cs="Arial"/>
          <w:lang w:val="en-GB" w:bidi="en-GB"/>
        </w:rPr>
        <w:t xml:space="preserve"> </w:t>
      </w:r>
    </w:p>
    <w:p w14:paraId="386C55B4" w14:textId="77777777" w:rsidR="00222BB3" w:rsidRPr="000764F9" w:rsidRDefault="00222BB3" w:rsidP="00EA29E8">
      <w:pPr>
        <w:pStyle w:val="ListBullet-RhifParagraffCyfreithiol"/>
        <w:rPr>
          <w:rFonts w:cs="Arial"/>
          <w:lang w:val="en-GB"/>
        </w:rPr>
      </w:pPr>
      <w:r w:rsidRPr="0035034D">
        <w:rPr>
          <w:rFonts w:cs="Arial"/>
          <w:lang w:val="en-GB" w:bidi="en-GB"/>
        </w:rPr>
        <w:t xml:space="preserve">put appropriate arrangements in place to resist </w:t>
      </w:r>
      <w:proofErr w:type="gramStart"/>
      <w:r w:rsidRPr="0035034D">
        <w:rPr>
          <w:rFonts w:cs="Arial"/>
          <w:lang w:val="en-GB" w:bidi="en-GB"/>
        </w:rPr>
        <w:t>fraud;</w:t>
      </w:r>
      <w:proofErr w:type="gramEnd"/>
    </w:p>
    <w:p w14:paraId="2F209AC1" w14:textId="77777777" w:rsidR="00222BB3" w:rsidRPr="000764F9" w:rsidRDefault="00222BB3" w:rsidP="00EA29E8">
      <w:pPr>
        <w:pStyle w:val="ListBullet-RhifParagraffCyfreithiol"/>
        <w:rPr>
          <w:rFonts w:cs="Arial"/>
          <w:lang w:val="en-GB"/>
        </w:rPr>
      </w:pPr>
      <w:r w:rsidRPr="0035034D">
        <w:rPr>
          <w:rFonts w:cs="Arial"/>
          <w:lang w:val="en-GB" w:bidi="en-GB"/>
        </w:rPr>
        <w:t xml:space="preserve">ensure that managers have a clear vision of their objectives and the means to </w:t>
      </w:r>
      <w:proofErr w:type="gramStart"/>
      <w:r w:rsidRPr="0035034D">
        <w:rPr>
          <w:rFonts w:cs="Arial"/>
          <w:lang w:val="en-GB" w:bidi="en-GB"/>
        </w:rPr>
        <w:t>assess;</w:t>
      </w:r>
      <w:proofErr w:type="gramEnd"/>
    </w:p>
    <w:p w14:paraId="10DDB914" w14:textId="77777777" w:rsidR="00222BB3" w:rsidRPr="000764F9" w:rsidRDefault="00222BB3" w:rsidP="00EA29E8">
      <w:pPr>
        <w:pStyle w:val="ListBullet-RhifParagraffCyfreithiol"/>
        <w:rPr>
          <w:rFonts w:cs="Arial"/>
          <w:lang w:val="en-GB"/>
        </w:rPr>
      </w:pPr>
      <w:r w:rsidRPr="0035034D">
        <w:rPr>
          <w:rFonts w:cs="Arial"/>
          <w:lang w:val="en-GB" w:bidi="en-GB"/>
        </w:rPr>
        <w:t xml:space="preserve">ensure that clear responsibilities are assigned to managers including critical scrutiny of output and value for money, and that there is training, information and continuous access to expert advice that is needed for them to carry out their responsibilities </w:t>
      </w:r>
      <w:proofErr w:type="gramStart"/>
      <w:r w:rsidRPr="0035034D">
        <w:rPr>
          <w:rFonts w:cs="Arial"/>
          <w:lang w:val="en-GB" w:bidi="en-GB"/>
        </w:rPr>
        <w:t>effectively;</w:t>
      </w:r>
      <w:proofErr w:type="gramEnd"/>
    </w:p>
    <w:p w14:paraId="2511FB60" w14:textId="525B19B4" w:rsidR="00222BB3" w:rsidRPr="000764F9" w:rsidRDefault="00222BB3" w:rsidP="00EA29E8">
      <w:pPr>
        <w:pStyle w:val="ListBullet-RhifParagraffCyfreithiol"/>
        <w:rPr>
          <w:rFonts w:cs="Arial"/>
          <w:lang w:val="en-GB"/>
        </w:rPr>
      </w:pPr>
      <w:r w:rsidRPr="0035034D">
        <w:rPr>
          <w:rFonts w:cs="Arial"/>
          <w:lang w:val="en-GB" w:bidi="en-GB"/>
        </w:rPr>
        <w:t xml:space="preserve">ensure that delegation arrangements promote good management and that the necessary staff with an appropriate balance of skills are available to </w:t>
      </w:r>
      <w:proofErr w:type="gramStart"/>
      <w:r w:rsidRPr="0035034D">
        <w:rPr>
          <w:rFonts w:cs="Arial"/>
          <w:lang w:val="en-GB" w:bidi="en-GB"/>
        </w:rPr>
        <w:t>support</w:t>
      </w:r>
      <w:r w:rsidR="008D0B79" w:rsidRPr="0035034D">
        <w:rPr>
          <w:rFonts w:cs="Arial"/>
          <w:lang w:val="en-GB" w:bidi="en-GB"/>
        </w:rPr>
        <w:t>;</w:t>
      </w:r>
      <w:proofErr w:type="gramEnd"/>
    </w:p>
    <w:p w14:paraId="3DE553D0" w14:textId="77777777" w:rsidR="00222BB3" w:rsidRPr="000764F9" w:rsidRDefault="00222BB3" w:rsidP="00EA29E8">
      <w:pPr>
        <w:pStyle w:val="ListBullet-RhifParagraffCyfreithiol"/>
        <w:rPr>
          <w:rFonts w:cs="Arial"/>
          <w:lang w:val="en-GB"/>
        </w:rPr>
      </w:pPr>
      <w:r w:rsidRPr="0035034D">
        <w:rPr>
          <w:rFonts w:cs="Arial"/>
          <w:lang w:val="en-GB" w:bidi="en-GB"/>
        </w:rPr>
        <w:t xml:space="preserve">ensure regularity and propriety of </w:t>
      </w:r>
      <w:proofErr w:type="gramStart"/>
      <w:r w:rsidRPr="0035034D">
        <w:rPr>
          <w:rFonts w:cs="Arial"/>
          <w:lang w:val="en-GB" w:bidi="en-GB"/>
        </w:rPr>
        <w:t>expenditure;</w:t>
      </w:r>
      <w:proofErr w:type="gramEnd"/>
    </w:p>
    <w:p w14:paraId="21CD2669" w14:textId="43A02518" w:rsidR="00222BB3" w:rsidRPr="000764F9" w:rsidRDefault="00222BB3" w:rsidP="00EA29E8">
      <w:pPr>
        <w:pStyle w:val="ListBullet-RhifParagraffCyfreithiol"/>
        <w:rPr>
          <w:rFonts w:cs="Arial"/>
          <w:lang w:val="en-GB"/>
        </w:rPr>
      </w:pPr>
      <w:r w:rsidRPr="0035034D">
        <w:rPr>
          <w:rFonts w:cs="Arial"/>
          <w:lang w:val="en-GB" w:bidi="en-GB"/>
        </w:rPr>
        <w:t>appear before the Public Accounts Committee of the Senedd or the Public Accounts Committee of the House of Commons.</w:t>
      </w:r>
    </w:p>
    <w:p w14:paraId="0CCB1589" w14:textId="327A55D0" w:rsidR="00222BB3" w:rsidRPr="000764F9" w:rsidRDefault="00222BB3" w:rsidP="00FA4D09">
      <w:pPr>
        <w:pStyle w:val="Pennawd2"/>
        <w:rPr>
          <w:rFonts w:cs="Arial"/>
          <w:lang w:val="en-GB" w:eastAsia="cy-GB"/>
        </w:rPr>
      </w:pPr>
      <w:r w:rsidRPr="0035034D">
        <w:rPr>
          <w:rFonts w:cs="Arial"/>
          <w:lang w:val="en-GB" w:bidi="en-GB"/>
        </w:rPr>
        <w:t>Officers and delegation arrangements</w:t>
      </w:r>
    </w:p>
    <w:p w14:paraId="7B2DD25F" w14:textId="292B5C34" w:rsidR="007954DC" w:rsidRPr="000764F9" w:rsidRDefault="00F64D1C" w:rsidP="007954DC">
      <w:pPr>
        <w:pStyle w:val="RhifParagraffCyfreithiol"/>
        <w:rPr>
          <w:rFonts w:cs="Arial"/>
          <w:lang w:val="en-GB" w:eastAsia="cy-GB"/>
        </w:rPr>
      </w:pPr>
      <w:r w:rsidRPr="0035034D">
        <w:rPr>
          <w:rFonts w:cs="Arial"/>
          <w:lang w:val="en-GB" w:bidi="en-GB"/>
        </w:rPr>
        <w:t xml:space="preserve">The Commissioner is supported by officers who are employed by, and work for, the Commissioner. </w:t>
      </w:r>
    </w:p>
    <w:p w14:paraId="14C27F2C" w14:textId="00F4DA0D" w:rsidR="00F44AF6" w:rsidRPr="000764F9" w:rsidRDefault="00F44AF6" w:rsidP="00F44AF6">
      <w:pPr>
        <w:pStyle w:val="RhifParagraffCyfreithiol"/>
        <w:rPr>
          <w:rFonts w:cs="Arial"/>
          <w:lang w:val="en-GB" w:eastAsia="cy-GB"/>
        </w:rPr>
      </w:pPr>
      <w:r w:rsidRPr="0035034D">
        <w:rPr>
          <w:rFonts w:cs="Arial"/>
          <w:lang w:val="en-GB" w:bidi="en-GB"/>
        </w:rPr>
        <w:t xml:space="preserve">In accordance with </w:t>
      </w:r>
      <w:hyperlink r:id="rId22">
        <w:r w:rsidR="36749367" w:rsidRPr="0035034D">
          <w:rPr>
            <w:rStyle w:val="Hyperddolen"/>
            <w:lang w:val="en-GB"/>
          </w:rPr>
          <w:t>section 12 of the Measure,</w:t>
        </w:r>
      </w:hyperlink>
      <w:r w:rsidRPr="0035034D">
        <w:rPr>
          <w:rFonts w:cs="Arial"/>
          <w:lang w:val="en-GB" w:bidi="en-GB"/>
        </w:rPr>
        <w:t xml:space="preserve"> the Commissioner must obtain the approval of the Welsh Ministers for:</w:t>
      </w:r>
    </w:p>
    <w:p w14:paraId="04958086" w14:textId="77777777" w:rsidR="00F44AF6" w:rsidRPr="000764F9" w:rsidRDefault="00F44AF6" w:rsidP="00F44AF6">
      <w:pPr>
        <w:pStyle w:val="ListBullet-RhifParagraffCyfreithiol"/>
        <w:rPr>
          <w:rFonts w:cs="Arial"/>
          <w:lang w:val="en-GB"/>
        </w:rPr>
      </w:pPr>
      <w:r w:rsidRPr="0035034D">
        <w:rPr>
          <w:rFonts w:cs="Arial"/>
          <w:lang w:val="en-GB" w:bidi="en-GB"/>
        </w:rPr>
        <w:t xml:space="preserve">the number of staff that may be </w:t>
      </w:r>
      <w:proofErr w:type="gramStart"/>
      <w:r w:rsidRPr="0035034D">
        <w:rPr>
          <w:rFonts w:cs="Arial"/>
          <w:lang w:val="en-GB" w:bidi="en-GB"/>
        </w:rPr>
        <w:t>appointed;</w:t>
      </w:r>
      <w:proofErr w:type="gramEnd"/>
    </w:p>
    <w:p w14:paraId="7670375E" w14:textId="77777777" w:rsidR="00F44AF6" w:rsidRPr="000764F9" w:rsidRDefault="00F44AF6" w:rsidP="00F44AF6">
      <w:pPr>
        <w:pStyle w:val="ListBullet-RhifParagraffCyfreithiol"/>
        <w:rPr>
          <w:rFonts w:cs="Arial"/>
          <w:lang w:val="en-GB"/>
        </w:rPr>
      </w:pPr>
      <w:r w:rsidRPr="0035034D">
        <w:rPr>
          <w:rFonts w:cs="Arial"/>
          <w:lang w:val="en-GB" w:bidi="en-GB"/>
        </w:rPr>
        <w:t>the staff’s terms and conditions of service; and</w:t>
      </w:r>
    </w:p>
    <w:p w14:paraId="4A09152C" w14:textId="01A3FBE4" w:rsidR="00F44AF6" w:rsidRPr="000764F9" w:rsidRDefault="00F44AF6" w:rsidP="00F44AF6">
      <w:pPr>
        <w:pStyle w:val="ListBullet-RhifParagraffCyfreithiol"/>
        <w:rPr>
          <w:rFonts w:cs="Arial"/>
          <w:lang w:val="en-GB"/>
        </w:rPr>
      </w:pPr>
      <w:r w:rsidRPr="0035034D">
        <w:rPr>
          <w:rFonts w:cs="Arial"/>
          <w:lang w:val="en-GB" w:bidi="en-GB"/>
        </w:rPr>
        <w:t xml:space="preserve">payments made under </w:t>
      </w:r>
      <w:r w:rsidR="007B1C31" w:rsidRPr="0035034D">
        <w:rPr>
          <w:rFonts w:cs="Arial"/>
          <w:lang w:val="en-GB" w:bidi="en-GB"/>
        </w:rPr>
        <w:t>s</w:t>
      </w:r>
      <w:r w:rsidRPr="0035034D">
        <w:rPr>
          <w:rFonts w:cs="Arial"/>
          <w:lang w:val="en-GB" w:bidi="en-GB"/>
        </w:rPr>
        <w:t>ection 12 (3) to (5) of the Measure which include remuneration, any allowances</w:t>
      </w:r>
      <w:r w:rsidR="008D0B79" w:rsidRPr="0035034D">
        <w:rPr>
          <w:rFonts w:cs="Arial"/>
          <w:lang w:val="en-GB" w:bidi="en-GB"/>
        </w:rPr>
        <w:t>,</w:t>
      </w:r>
      <w:r w:rsidRPr="0035034D">
        <w:rPr>
          <w:rFonts w:cs="Arial"/>
          <w:lang w:val="en-GB" w:bidi="en-GB"/>
        </w:rPr>
        <w:t xml:space="preserve"> and pensions.</w:t>
      </w:r>
    </w:p>
    <w:p w14:paraId="1E477E2B" w14:textId="23E949D7" w:rsidR="00F21093" w:rsidRPr="000764F9" w:rsidRDefault="000C6BCF" w:rsidP="005D7435">
      <w:pPr>
        <w:pStyle w:val="RhifParagraffCyfreithiol"/>
        <w:rPr>
          <w:rFonts w:cs="Arial"/>
          <w:lang w:val="en-GB" w:eastAsia="cy-GB"/>
        </w:rPr>
      </w:pPr>
      <w:r w:rsidRPr="0035034D">
        <w:rPr>
          <w:rFonts w:cs="Arial"/>
          <w:lang w:val="en-GB" w:bidi="en-GB"/>
        </w:rPr>
        <w:t xml:space="preserve">Although the Commissioner, as a </w:t>
      </w:r>
      <w:r w:rsidR="003D3D8B" w:rsidRPr="0035034D">
        <w:rPr>
          <w:rFonts w:cs="Arial"/>
          <w:lang w:val="en-GB" w:bidi="en-GB"/>
        </w:rPr>
        <w:t>corporation sole</w:t>
      </w:r>
      <w:r w:rsidRPr="0035034D">
        <w:rPr>
          <w:rFonts w:cs="Arial"/>
          <w:lang w:val="en-GB" w:bidi="en-GB"/>
        </w:rPr>
        <w:t xml:space="preserve">, has all of the formal powers and duties, </w:t>
      </w:r>
      <w:hyperlink r:id="rId23">
        <w:r w:rsidR="6268FD81" w:rsidRPr="0035034D">
          <w:rPr>
            <w:rStyle w:val="Hyperddolen"/>
            <w:lang w:val="en-GB"/>
          </w:rPr>
          <w:t>section 13 of the Measure</w:t>
        </w:r>
      </w:hyperlink>
      <w:r w:rsidR="6268FD81" w:rsidRPr="0035034D">
        <w:rPr>
          <w:lang w:val="en-GB"/>
        </w:rPr>
        <w:t xml:space="preserve"> </w:t>
      </w:r>
      <w:r w:rsidR="005028D3" w:rsidRPr="0035034D">
        <w:rPr>
          <w:rFonts w:cs="Arial"/>
          <w:lang w:val="en-GB" w:bidi="en-GB"/>
        </w:rPr>
        <w:t xml:space="preserve">states that the Commissioner may delegate any one or more or all of the Commissioner's functions to a member of staff. The </w:t>
      </w:r>
      <w:r w:rsidR="005028D3" w:rsidRPr="0035034D">
        <w:rPr>
          <w:rFonts w:cs="Arial"/>
          <w:lang w:val="en-GB" w:bidi="en-GB"/>
        </w:rPr>
        <w:lastRenderedPageBreak/>
        <w:t xml:space="preserve">Commissioner has therefore delegated responsibilities to staff to exercise some of </w:t>
      </w:r>
      <w:r w:rsidR="008D0B79" w:rsidRPr="0035034D">
        <w:rPr>
          <w:rFonts w:cs="Arial"/>
          <w:lang w:val="en-GB" w:bidi="en-GB"/>
        </w:rPr>
        <w:t xml:space="preserve">their </w:t>
      </w:r>
      <w:r w:rsidR="005028D3" w:rsidRPr="0035034D">
        <w:rPr>
          <w:rFonts w:cs="Arial"/>
          <w:lang w:val="en-GB" w:bidi="en-GB"/>
        </w:rPr>
        <w:t>statutory duties including the following statutory roles:</w:t>
      </w:r>
    </w:p>
    <w:p w14:paraId="59439B6C" w14:textId="226ACC90" w:rsidR="005D7435" w:rsidRPr="000764F9" w:rsidRDefault="0035034D" w:rsidP="000D488C">
      <w:pPr>
        <w:pStyle w:val="ListBullet-RhifParagraffCyfreithiol"/>
        <w:rPr>
          <w:lang w:val="en-GB" w:eastAsia="cy-GB"/>
        </w:rPr>
      </w:pPr>
      <w:r w:rsidRPr="000764F9">
        <w:rPr>
          <w:lang w:val="en-GB" w:eastAsia="cy-GB"/>
        </w:rPr>
        <w:t xml:space="preserve">Senior Information Risk </w:t>
      </w:r>
      <w:r w:rsidR="00D454CE">
        <w:rPr>
          <w:lang w:val="en-GB" w:eastAsia="cy-GB"/>
        </w:rPr>
        <w:t>Owner</w:t>
      </w:r>
    </w:p>
    <w:p w14:paraId="7F7369A4" w14:textId="15966FF3" w:rsidR="0035034D" w:rsidRPr="000764F9" w:rsidRDefault="0035034D" w:rsidP="000D488C">
      <w:pPr>
        <w:pStyle w:val="ListBullet-RhifParagraffCyfreithiol"/>
        <w:rPr>
          <w:lang w:val="en-GB" w:eastAsia="cy-GB"/>
        </w:rPr>
      </w:pPr>
      <w:r w:rsidRPr="000764F9">
        <w:rPr>
          <w:lang w:val="en-GB" w:eastAsia="cy-GB"/>
        </w:rPr>
        <w:t xml:space="preserve">Senior Risk </w:t>
      </w:r>
      <w:r w:rsidR="00D454CE">
        <w:rPr>
          <w:lang w:val="en-GB" w:eastAsia="cy-GB"/>
        </w:rPr>
        <w:t>Owner</w:t>
      </w:r>
    </w:p>
    <w:p w14:paraId="208F7AFF" w14:textId="70C748B9" w:rsidR="0035034D" w:rsidRDefault="00D454CE" w:rsidP="000D488C">
      <w:pPr>
        <w:pStyle w:val="ListBullet-RhifParagraffCyfreithiol"/>
        <w:rPr>
          <w:lang w:val="en-GB" w:eastAsia="cy-GB"/>
        </w:rPr>
      </w:pPr>
      <w:r>
        <w:rPr>
          <w:lang w:val="en-GB" w:eastAsia="cy-GB"/>
        </w:rPr>
        <w:t>Data Protection Officer</w:t>
      </w:r>
    </w:p>
    <w:p w14:paraId="39724B08" w14:textId="3A03524A" w:rsidR="004C333F" w:rsidRPr="000D488C" w:rsidRDefault="00D454CE" w:rsidP="000D488C">
      <w:pPr>
        <w:pStyle w:val="ListBullet-RhifParagraffCyfreithiol"/>
        <w:rPr>
          <w:lang w:val="en-GB" w:eastAsia="cy-GB"/>
        </w:rPr>
      </w:pPr>
      <w:r>
        <w:rPr>
          <w:lang w:val="en-GB" w:eastAsia="cy-GB"/>
        </w:rPr>
        <w:t>Health and Safety Officer</w:t>
      </w:r>
    </w:p>
    <w:p w14:paraId="17ED518B" w14:textId="6E20EAAA" w:rsidR="00D454CE" w:rsidRPr="008D3A67" w:rsidRDefault="00DE1DB3" w:rsidP="0BC7B11E">
      <w:pPr>
        <w:pStyle w:val="RhifParagraffCyfreithiol"/>
        <w:rPr>
          <w:rFonts w:eastAsiaTheme="majorEastAsia" w:cs="Arial"/>
          <w:lang w:val="en-GB"/>
        </w:rPr>
      </w:pPr>
      <w:r w:rsidRPr="008D3A67">
        <w:rPr>
          <w:rFonts w:eastAsiaTheme="majorEastAsia" w:cs="Arial"/>
          <w:lang w:val="en-GB"/>
        </w:rPr>
        <w:t>Some decisions in relation to Parts 4-6 of the Welsh Language (Wales) Bill 2011 have been delegated to the Director of Regulation. See 'A</w:t>
      </w:r>
      <w:r w:rsidR="004C7374" w:rsidRPr="008D3A67">
        <w:rPr>
          <w:rFonts w:eastAsiaTheme="majorEastAsia" w:cs="Arial"/>
          <w:lang w:val="en-GB"/>
        </w:rPr>
        <w:t>djudication</w:t>
      </w:r>
      <w:r w:rsidRPr="008D3A67">
        <w:rPr>
          <w:rFonts w:eastAsiaTheme="majorEastAsia" w:cs="Arial"/>
          <w:lang w:val="en-GB"/>
        </w:rPr>
        <w:t xml:space="preserve"> Meeting' section below.</w:t>
      </w:r>
    </w:p>
    <w:p w14:paraId="36E57DA8" w14:textId="3B5DC8CE" w:rsidR="00D02AD0" w:rsidRPr="000764F9" w:rsidRDefault="00B068C8" w:rsidP="0BC7B11E">
      <w:pPr>
        <w:pStyle w:val="RhifParagraffCyfreithiol"/>
        <w:rPr>
          <w:rFonts w:eastAsiaTheme="majorEastAsia" w:cs="Arial"/>
          <w:color w:val="13558A" w:themeColor="accent1" w:themeShade="BF"/>
          <w:lang w:val="en-GB"/>
        </w:rPr>
      </w:pPr>
      <w:r w:rsidRPr="0035034D">
        <w:rPr>
          <w:rFonts w:cs="Arial"/>
          <w:lang w:val="en-GB" w:bidi="en-GB"/>
        </w:rPr>
        <w:t xml:space="preserve">In addition, the Commissioner has delegated </w:t>
      </w:r>
      <w:r w:rsidR="00C37A3F" w:rsidRPr="0035034D">
        <w:rPr>
          <w:rFonts w:cs="Arial"/>
          <w:lang w:val="en-GB" w:bidi="en-GB"/>
        </w:rPr>
        <w:t>their</w:t>
      </w:r>
      <w:r w:rsidRPr="0035034D">
        <w:rPr>
          <w:rFonts w:cs="Arial"/>
          <w:lang w:val="en-GB" w:bidi="en-GB"/>
        </w:rPr>
        <w:t xml:space="preserve"> responsibility of offering advice on the standard forms of place names in Wales to the </w:t>
      </w:r>
      <w:hyperlink r:id="rId24">
        <w:r w:rsidR="61CD2404" w:rsidRPr="0035034D">
          <w:rPr>
            <w:rStyle w:val="Hyperddolen"/>
            <w:lang w:val="en-GB"/>
          </w:rPr>
          <w:t>Place-names standardisation panel</w:t>
        </w:r>
      </w:hyperlink>
      <w:r w:rsidR="61CD2404" w:rsidRPr="0035034D">
        <w:rPr>
          <w:lang w:val="en-GB"/>
        </w:rPr>
        <w:t xml:space="preserve"> </w:t>
      </w:r>
      <w:r w:rsidR="00E0495E" w:rsidRPr="0035034D">
        <w:rPr>
          <w:rFonts w:cs="Arial"/>
          <w:lang w:val="en-GB" w:bidi="en-GB"/>
        </w:rPr>
        <w:t>and will not interfere</w:t>
      </w:r>
      <w:r w:rsidR="00D841C3" w:rsidRPr="0035034D">
        <w:rPr>
          <w:rFonts w:cs="Arial"/>
          <w:lang w:val="en-GB" w:bidi="en-GB"/>
        </w:rPr>
        <w:t xml:space="preserve"> in practice</w:t>
      </w:r>
      <w:r w:rsidR="00E0495E" w:rsidRPr="0035034D">
        <w:rPr>
          <w:rFonts w:cs="Arial"/>
          <w:lang w:val="en-GB" w:bidi="en-GB"/>
        </w:rPr>
        <w:t xml:space="preserve"> with this work as a matter of procedure. </w:t>
      </w:r>
    </w:p>
    <w:p w14:paraId="4AFF7BA7" w14:textId="379672BD" w:rsidR="00F64D1C" w:rsidRPr="0035034D" w:rsidRDefault="00E51ACD" w:rsidP="70D249C6">
      <w:pPr>
        <w:pStyle w:val="RhifParagraffCyfreithiol"/>
        <w:rPr>
          <w:lang w:val="en-GB"/>
        </w:rPr>
      </w:pPr>
      <w:r w:rsidRPr="0035034D">
        <w:rPr>
          <w:rFonts w:cs="Arial"/>
          <w:lang w:val="en-GB" w:bidi="en-GB"/>
        </w:rPr>
        <w:t xml:space="preserve">The Panel's recommendations are shared publicly through </w:t>
      </w:r>
      <w:hyperlink r:id="rId25">
        <w:r w:rsidR="09EEE21C" w:rsidRPr="0035034D">
          <w:rPr>
            <w:rStyle w:val="Hyperddolen"/>
            <w:lang w:val="en-GB"/>
          </w:rPr>
          <w:t xml:space="preserve">the List of Standardised Welsh Place </w:t>
        </w:r>
        <w:r w:rsidR="09EEE21C" w:rsidRPr="0035034D">
          <w:rPr>
            <w:rStyle w:val="Hyperddolen"/>
            <w:lang w:val="en-GB"/>
          </w:rPr>
          <w:t>n</w:t>
        </w:r>
        <w:r w:rsidR="09EEE21C" w:rsidRPr="0035034D">
          <w:rPr>
            <w:rStyle w:val="Hyperddolen"/>
            <w:lang w:val="en-GB"/>
          </w:rPr>
          <w:t>ames</w:t>
        </w:r>
      </w:hyperlink>
      <w:r w:rsidR="09EEE21C" w:rsidRPr="0035034D">
        <w:rPr>
          <w:rFonts w:cs="Arial"/>
          <w:lang w:val="en-GB" w:bidi="en-GB"/>
        </w:rPr>
        <w:t xml:space="preserve"> </w:t>
      </w:r>
      <w:r w:rsidRPr="0035034D">
        <w:rPr>
          <w:rFonts w:cs="Arial"/>
          <w:lang w:val="en-GB" w:bidi="en-GB"/>
        </w:rPr>
        <w:t xml:space="preserve">on our website. In addition, the National Standardisation Guidelines have been published </w:t>
      </w:r>
      <w:hyperlink r:id="rId26">
        <w:r w:rsidR="5C34DD17" w:rsidRPr="0035034D">
          <w:rPr>
            <w:rStyle w:val="Hyperddolen"/>
            <w:lang w:val="en-GB"/>
          </w:rPr>
          <w:t>here.</w:t>
        </w:r>
      </w:hyperlink>
    </w:p>
    <w:p w14:paraId="5CC9AC68" w14:textId="3AAA02D0" w:rsidR="0086361B" w:rsidRPr="000764F9" w:rsidRDefault="0086361B" w:rsidP="0086361B">
      <w:pPr>
        <w:pStyle w:val="Pennawd2"/>
        <w:rPr>
          <w:rFonts w:cs="Arial"/>
          <w:lang w:val="en-GB"/>
        </w:rPr>
      </w:pPr>
      <w:r w:rsidRPr="0035034D">
        <w:rPr>
          <w:rFonts w:cs="Arial"/>
          <w:lang w:val="en-GB" w:bidi="en-GB"/>
        </w:rPr>
        <w:t>Deputy Commissioner</w:t>
      </w:r>
    </w:p>
    <w:p w14:paraId="6E9DA251" w14:textId="4EB34687" w:rsidR="008964D0" w:rsidRPr="000764F9" w:rsidRDefault="007E6231" w:rsidP="008964D0">
      <w:pPr>
        <w:pStyle w:val="RhifParagraffCyfreithiol"/>
        <w:rPr>
          <w:rFonts w:cs="Arial"/>
          <w:lang w:val="en-GB"/>
        </w:rPr>
      </w:pPr>
      <w:r w:rsidRPr="0035034D">
        <w:rPr>
          <w:rFonts w:cs="Arial"/>
          <w:lang w:val="en-GB" w:bidi="en-GB"/>
        </w:rPr>
        <w:t xml:space="preserve">It is required under </w:t>
      </w:r>
      <w:hyperlink r:id="rId27">
        <w:r w:rsidR="16CBE017" w:rsidRPr="0035034D">
          <w:rPr>
            <w:rStyle w:val="Hyperddolen"/>
            <w:lang w:val="en-GB"/>
          </w:rPr>
          <w:t>section 12 of the Measure</w:t>
        </w:r>
      </w:hyperlink>
      <w:r w:rsidR="16CBE017" w:rsidRPr="0035034D">
        <w:rPr>
          <w:lang w:val="en-GB"/>
        </w:rPr>
        <w:t xml:space="preserve"> </w:t>
      </w:r>
      <w:r w:rsidRPr="0035034D">
        <w:rPr>
          <w:rFonts w:cs="Arial"/>
          <w:lang w:val="en-GB" w:bidi="en-GB"/>
        </w:rPr>
        <w:t xml:space="preserve">for the Commissioner to appoint a Deputy Commissioner. </w:t>
      </w:r>
    </w:p>
    <w:p w14:paraId="31B6CA99" w14:textId="57F1B445" w:rsidR="0086361B" w:rsidRPr="000764F9" w:rsidRDefault="007E6231" w:rsidP="008964D0">
      <w:pPr>
        <w:pStyle w:val="RhifParagraffCyfreithiol"/>
        <w:rPr>
          <w:rFonts w:cs="Arial"/>
          <w:lang w:val="en-GB"/>
        </w:rPr>
      </w:pPr>
      <w:r w:rsidRPr="0035034D">
        <w:rPr>
          <w:rFonts w:cs="Arial"/>
          <w:lang w:val="en-GB" w:bidi="en-GB"/>
        </w:rPr>
        <w:t>The First Minister of Wales will appoint a Deputy Commissioner if the post of Commissioner is vacant, or if it appears to the First Minister of Wales that the Commissioner will be unable to appoint a Deputy Commissioner.</w:t>
      </w:r>
    </w:p>
    <w:p w14:paraId="3F52FE40" w14:textId="53D8F8A7" w:rsidR="005D2E47" w:rsidRPr="000764F9" w:rsidRDefault="005D2E47" w:rsidP="005D2E47">
      <w:pPr>
        <w:pStyle w:val="Pennawd2"/>
        <w:rPr>
          <w:rFonts w:cs="Arial"/>
          <w:lang w:val="en-GB"/>
        </w:rPr>
      </w:pPr>
      <w:r w:rsidRPr="0035034D">
        <w:rPr>
          <w:rFonts w:cs="Arial"/>
          <w:lang w:val="en-GB" w:bidi="en-GB"/>
        </w:rPr>
        <w:t xml:space="preserve">Working in parallel with other organisations </w:t>
      </w:r>
    </w:p>
    <w:p w14:paraId="7A10A91C" w14:textId="2C1FAB06" w:rsidR="00A71DEA" w:rsidRPr="000764F9" w:rsidRDefault="005D2E47">
      <w:pPr>
        <w:pStyle w:val="RhifParagraffCyfreithiol"/>
        <w:jc w:val="both"/>
        <w:rPr>
          <w:rFonts w:cs="Arial"/>
          <w:lang w:val="en-GB"/>
        </w:rPr>
      </w:pPr>
      <w:r w:rsidRPr="0035034D">
        <w:rPr>
          <w:rFonts w:cs="Arial"/>
          <w:lang w:val="en-GB" w:bidi="en-GB"/>
        </w:rPr>
        <w:t>When carrying out its work, the Commissione</w:t>
      </w:r>
      <w:r w:rsidR="00375C4E" w:rsidRPr="0035034D">
        <w:rPr>
          <w:rFonts w:cs="Arial"/>
          <w:lang w:val="en-GB" w:bidi="en-GB"/>
        </w:rPr>
        <w:t>r</w:t>
      </w:r>
      <w:r w:rsidRPr="0035034D">
        <w:rPr>
          <w:rFonts w:cs="Arial"/>
          <w:lang w:val="en-GB" w:bidi="en-GB"/>
        </w:rPr>
        <w:t xml:space="preserve"> will collaborate with </w:t>
      </w:r>
      <w:proofErr w:type="gramStart"/>
      <w:r w:rsidRPr="0035034D">
        <w:rPr>
          <w:rFonts w:cs="Arial"/>
          <w:lang w:val="en-GB" w:bidi="en-GB"/>
        </w:rPr>
        <w:t>a number of</w:t>
      </w:r>
      <w:proofErr w:type="gramEnd"/>
      <w:r w:rsidRPr="0035034D">
        <w:rPr>
          <w:rFonts w:cs="Arial"/>
          <w:lang w:val="en-GB" w:bidi="en-GB"/>
        </w:rPr>
        <w:t xml:space="preserve"> other organisations for the benefit of the Welsh language. That may mean drawing up a memorandum of understanding to confirm how that will happen.</w:t>
      </w:r>
    </w:p>
    <w:p w14:paraId="6EFAF8A9" w14:textId="2F2C7AAD" w:rsidR="008D5522" w:rsidRPr="000764F9" w:rsidRDefault="00421E70">
      <w:pPr>
        <w:pStyle w:val="RhifParagraffCyfreithiol"/>
        <w:jc w:val="both"/>
        <w:rPr>
          <w:rFonts w:cs="Arial"/>
          <w:lang w:val="en-GB"/>
        </w:rPr>
      </w:pPr>
      <w:r w:rsidRPr="0035034D">
        <w:rPr>
          <w:rFonts w:cs="Arial"/>
          <w:lang w:val="en-GB" w:bidi="en-GB"/>
        </w:rPr>
        <w:t xml:space="preserve">In the same way, the Measure enables the Commissioner to work together with Ombudsmen and other Commissioners on standards investigations, or other investigations. </w:t>
      </w:r>
    </w:p>
    <w:p w14:paraId="4AB42C24" w14:textId="711CB010" w:rsidR="008D5522" w:rsidRPr="000764F9" w:rsidRDefault="008D5522">
      <w:pPr>
        <w:pStyle w:val="RhifParagraffCyfreithiol"/>
        <w:spacing w:line="276" w:lineRule="auto"/>
        <w:jc w:val="both"/>
        <w:rPr>
          <w:rFonts w:eastAsia="Times New Roman" w:cs="Arial"/>
          <w:spacing w:val="-8"/>
          <w:u w:val="single"/>
          <w:lang w:val="en-GB" w:eastAsia="cy-GB"/>
        </w:rPr>
      </w:pPr>
      <w:r w:rsidRPr="0035034D">
        <w:rPr>
          <w:rFonts w:cs="Arial"/>
          <w:lang w:val="en-GB" w:bidi="en-GB"/>
        </w:rPr>
        <w:t>In accordance with the Well-being of Future Generations (Wales) Act 2015, the Welsh Language Commissioner is a member of the Advisory Panel of the Future Generations Commissioner for Wales.</w:t>
      </w:r>
    </w:p>
    <w:p w14:paraId="79F59733" w14:textId="0DA8E4BF" w:rsidR="005338B3" w:rsidRPr="000764F9" w:rsidRDefault="005338B3" w:rsidP="005338B3">
      <w:pPr>
        <w:pStyle w:val="Pennawd1"/>
        <w:rPr>
          <w:rFonts w:cs="Arial"/>
          <w:lang w:val="en-GB"/>
        </w:rPr>
      </w:pPr>
      <w:bookmarkStart w:id="6" w:name="_Toc172292804"/>
      <w:r w:rsidRPr="0035034D">
        <w:rPr>
          <w:rFonts w:cs="Arial"/>
          <w:lang w:val="en-GB" w:bidi="en-GB"/>
        </w:rPr>
        <w:lastRenderedPageBreak/>
        <w:t>Governance Arrangements</w:t>
      </w:r>
      <w:bookmarkEnd w:id="6"/>
    </w:p>
    <w:p w14:paraId="0591C96A" w14:textId="615565AE" w:rsidR="005338B3" w:rsidRPr="000764F9" w:rsidRDefault="008A204C" w:rsidP="005338B3">
      <w:pPr>
        <w:pStyle w:val="RhifParagraffCyfreithiol"/>
        <w:rPr>
          <w:rFonts w:cs="Arial"/>
          <w:lang w:val="en-GB"/>
        </w:rPr>
      </w:pPr>
      <w:r w:rsidRPr="0035034D">
        <w:rPr>
          <w:rFonts w:cs="Arial"/>
          <w:lang w:val="en-GB" w:bidi="en-GB"/>
        </w:rPr>
        <w:t xml:space="preserve">The main systems and processes that are in place within the organisation to ensure appropriate and sound governance arrangements are detailed here.  </w:t>
      </w:r>
    </w:p>
    <w:p w14:paraId="56EF8F5A" w14:textId="6717CE58" w:rsidR="008A204C" w:rsidRPr="000764F9" w:rsidRDefault="00F873A3" w:rsidP="00F873A3">
      <w:pPr>
        <w:pStyle w:val="Pennawd2"/>
        <w:rPr>
          <w:rFonts w:cs="Arial"/>
          <w:lang w:val="en-GB"/>
        </w:rPr>
      </w:pPr>
      <w:r w:rsidRPr="0035034D">
        <w:rPr>
          <w:rFonts w:cs="Arial"/>
          <w:lang w:val="en-GB" w:bidi="en-GB"/>
        </w:rPr>
        <w:t>Leadership Team</w:t>
      </w:r>
    </w:p>
    <w:p w14:paraId="24ABD314" w14:textId="48C33118" w:rsidR="00384687" w:rsidRPr="000764F9" w:rsidRDefault="00F873A3" w:rsidP="00384687">
      <w:pPr>
        <w:pStyle w:val="RhifParagraffCyfreithiol"/>
        <w:rPr>
          <w:rFonts w:cs="Arial"/>
          <w:lang w:val="en-GB"/>
        </w:rPr>
      </w:pPr>
      <w:r w:rsidRPr="0035034D">
        <w:rPr>
          <w:rFonts w:cs="Arial"/>
          <w:lang w:val="en-GB" w:bidi="en-GB"/>
        </w:rPr>
        <w:t xml:space="preserve">The Commissioner has established a </w:t>
      </w:r>
      <w:hyperlink r:id="rId28">
        <w:r w:rsidR="36E3AA20" w:rsidRPr="0035034D">
          <w:rPr>
            <w:rStyle w:val="Hyperddolen"/>
            <w:lang w:val="en-GB"/>
          </w:rPr>
          <w:t>Leadership Team</w:t>
        </w:r>
      </w:hyperlink>
      <w:r w:rsidR="36E3AA20" w:rsidRPr="0035034D">
        <w:rPr>
          <w:lang w:val="en-GB"/>
        </w:rPr>
        <w:t xml:space="preserve"> </w:t>
      </w:r>
      <w:r w:rsidRPr="0035034D">
        <w:rPr>
          <w:rFonts w:cs="Arial"/>
          <w:lang w:val="en-GB" w:bidi="en-GB"/>
        </w:rPr>
        <w:t xml:space="preserve">which includes the Commissioner </w:t>
      </w:r>
      <w:r w:rsidR="008D0B79" w:rsidRPr="0035034D">
        <w:rPr>
          <w:rFonts w:cs="Arial"/>
          <w:lang w:val="en-GB" w:bidi="en-GB"/>
        </w:rPr>
        <w:t xml:space="preserve">themselves </w:t>
      </w:r>
      <w:r w:rsidRPr="0035034D">
        <w:rPr>
          <w:rFonts w:cs="Arial"/>
          <w:lang w:val="en-GB" w:bidi="en-GB"/>
        </w:rPr>
        <w:t xml:space="preserve">and all of the Directors in the staffing structure. It is the responsibility of the Leadership Team to assist the Commissioner in setting direction and maintaining a strategic overview over the Strategic Plan and the Operational Plan. </w:t>
      </w:r>
    </w:p>
    <w:p w14:paraId="5D6E7B52" w14:textId="77777777" w:rsidR="00DA296A" w:rsidRPr="000764F9" w:rsidRDefault="00847DF5" w:rsidP="00DA296A">
      <w:pPr>
        <w:pStyle w:val="RhifParagraffCyfreithiol"/>
        <w:rPr>
          <w:rFonts w:cs="Arial"/>
          <w:lang w:val="en-GB"/>
        </w:rPr>
      </w:pPr>
      <w:r w:rsidRPr="0035034D">
        <w:rPr>
          <w:rFonts w:cs="Arial"/>
          <w:lang w:val="en-GB" w:bidi="en-GB"/>
        </w:rPr>
        <w:t xml:space="preserve">Ultimately, the Leadership Team is the main forum for making strategic decisions about operational, resourcing, communication and other administrative matters </w:t>
      </w:r>
      <w:proofErr w:type="gramStart"/>
      <w:r w:rsidRPr="0035034D">
        <w:rPr>
          <w:rFonts w:cs="Arial"/>
          <w:lang w:val="en-GB" w:bidi="en-GB"/>
        </w:rPr>
        <w:t>in order to</w:t>
      </w:r>
      <w:proofErr w:type="gramEnd"/>
      <w:r w:rsidRPr="0035034D">
        <w:rPr>
          <w:rFonts w:cs="Arial"/>
          <w:lang w:val="en-GB" w:bidi="en-GB"/>
        </w:rPr>
        <w:t xml:space="preserve"> implement the strategic plan and all other business planning processes, and for monitoring performance and expenditure. </w:t>
      </w:r>
    </w:p>
    <w:p w14:paraId="7C4C744F" w14:textId="73D463A0" w:rsidR="00DA296A" w:rsidRPr="000764F9" w:rsidRDefault="00DA296A" w:rsidP="00DA296A">
      <w:pPr>
        <w:pStyle w:val="RhifParagraffCyfreithiol"/>
        <w:rPr>
          <w:rFonts w:cs="Arial"/>
          <w:lang w:val="en-GB"/>
        </w:rPr>
      </w:pPr>
      <w:r w:rsidRPr="0035034D">
        <w:rPr>
          <w:rFonts w:cs="Arial"/>
          <w:lang w:val="en-GB" w:bidi="en-GB"/>
        </w:rPr>
        <w:t>The Leadership Team is responsible for:</w:t>
      </w:r>
    </w:p>
    <w:p w14:paraId="1C16ECF8" w14:textId="11B0389F" w:rsidR="00DA296A" w:rsidRPr="000764F9" w:rsidRDefault="00DA296A" w:rsidP="00DA296A">
      <w:pPr>
        <w:pStyle w:val="ListBullet-RhifParagraffCyfreithiol"/>
        <w:rPr>
          <w:rFonts w:cs="Arial"/>
          <w:lang w:val="en-GB"/>
        </w:rPr>
      </w:pPr>
      <w:r w:rsidRPr="0035034D">
        <w:rPr>
          <w:rFonts w:cs="Arial"/>
          <w:lang w:val="en-GB" w:bidi="en-GB"/>
        </w:rPr>
        <w:t xml:space="preserve">defining and approving the strategic direction of the Commissioner's work and set challenging </w:t>
      </w:r>
      <w:proofErr w:type="gramStart"/>
      <w:r w:rsidRPr="0035034D">
        <w:rPr>
          <w:rFonts w:cs="Arial"/>
          <w:lang w:val="en-GB" w:bidi="en-GB"/>
        </w:rPr>
        <w:t>objectives;</w:t>
      </w:r>
      <w:proofErr w:type="gramEnd"/>
    </w:p>
    <w:p w14:paraId="368D99B8" w14:textId="2A60DC13" w:rsidR="00DA296A" w:rsidRPr="000764F9" w:rsidRDefault="00DA296A" w:rsidP="00DA296A">
      <w:pPr>
        <w:pStyle w:val="ListBullet-RhifParagraffCyfreithiol"/>
        <w:rPr>
          <w:rFonts w:cs="Arial"/>
          <w:lang w:val="en-GB"/>
        </w:rPr>
      </w:pPr>
      <w:r w:rsidRPr="0035034D">
        <w:rPr>
          <w:rFonts w:cs="Arial"/>
          <w:lang w:val="en-GB" w:bidi="en-GB"/>
        </w:rPr>
        <w:t>offering effective strategic guidance so that the Commissioner’s Office can meet its responsibilities and duties under the Welsh Language Measure (2011</w:t>
      </w:r>
      <w:proofErr w:type="gramStart"/>
      <w:r w:rsidRPr="0035034D">
        <w:rPr>
          <w:rFonts w:cs="Arial"/>
          <w:lang w:val="en-GB" w:bidi="en-GB"/>
        </w:rPr>
        <w:t>);</w:t>
      </w:r>
      <w:proofErr w:type="gramEnd"/>
    </w:p>
    <w:p w14:paraId="714F0773" w14:textId="77777777" w:rsidR="00DA296A" w:rsidRPr="000764F9" w:rsidRDefault="00DA296A" w:rsidP="00DA296A">
      <w:pPr>
        <w:pStyle w:val="ListBullet-RhifParagraffCyfreithiol"/>
        <w:rPr>
          <w:rFonts w:cs="Arial"/>
          <w:lang w:val="en-GB"/>
        </w:rPr>
      </w:pPr>
      <w:r w:rsidRPr="0035034D">
        <w:rPr>
          <w:rFonts w:cs="Arial"/>
          <w:lang w:val="en-GB" w:bidi="en-GB"/>
        </w:rPr>
        <w:t xml:space="preserve">making informed and transparent </w:t>
      </w:r>
      <w:proofErr w:type="gramStart"/>
      <w:r w:rsidRPr="0035034D">
        <w:rPr>
          <w:rFonts w:cs="Arial"/>
          <w:lang w:val="en-GB" w:bidi="en-GB"/>
        </w:rPr>
        <w:t>decisions;</w:t>
      </w:r>
      <w:proofErr w:type="gramEnd"/>
    </w:p>
    <w:p w14:paraId="7FDDBE49" w14:textId="77777777" w:rsidR="00DA296A" w:rsidRPr="000764F9" w:rsidRDefault="00DA296A" w:rsidP="00DA296A">
      <w:pPr>
        <w:pStyle w:val="ListBullet-RhifParagraffCyfreithiol"/>
        <w:rPr>
          <w:rFonts w:cs="Arial"/>
          <w:lang w:val="en-GB"/>
        </w:rPr>
      </w:pPr>
      <w:r w:rsidRPr="0035034D">
        <w:rPr>
          <w:rFonts w:cs="Arial"/>
          <w:lang w:val="en-GB" w:bidi="en-GB"/>
        </w:rPr>
        <w:t xml:space="preserve">business planning and work programming with a focus on value for </w:t>
      </w:r>
      <w:proofErr w:type="gramStart"/>
      <w:r w:rsidRPr="0035034D">
        <w:rPr>
          <w:rFonts w:cs="Arial"/>
          <w:lang w:val="en-GB" w:bidi="en-GB"/>
        </w:rPr>
        <w:t>money;</w:t>
      </w:r>
      <w:proofErr w:type="gramEnd"/>
    </w:p>
    <w:p w14:paraId="78D9EBEE" w14:textId="77777777" w:rsidR="00DA296A" w:rsidRPr="000764F9" w:rsidRDefault="00DA296A" w:rsidP="00DA296A">
      <w:pPr>
        <w:pStyle w:val="ListBullet-RhifParagraffCyfreithiol"/>
        <w:rPr>
          <w:rFonts w:cs="Arial"/>
          <w:lang w:val="en-GB"/>
        </w:rPr>
      </w:pPr>
      <w:r w:rsidRPr="0035034D">
        <w:rPr>
          <w:rFonts w:cs="Arial"/>
          <w:lang w:val="en-GB" w:bidi="en-GB"/>
        </w:rPr>
        <w:t xml:space="preserve">ensuring that the Commissioner's activities are carried out in an efficient and effective </w:t>
      </w:r>
      <w:proofErr w:type="gramStart"/>
      <w:r w:rsidRPr="0035034D">
        <w:rPr>
          <w:rFonts w:cs="Arial"/>
          <w:lang w:val="en-GB" w:bidi="en-GB"/>
        </w:rPr>
        <w:t>manner;</w:t>
      </w:r>
      <w:proofErr w:type="gramEnd"/>
    </w:p>
    <w:p w14:paraId="5B3CFB93" w14:textId="77777777" w:rsidR="00DA296A" w:rsidRPr="000764F9" w:rsidRDefault="00DA296A" w:rsidP="00DA296A">
      <w:pPr>
        <w:pStyle w:val="ListBullet-RhifParagraffCyfreithiol"/>
        <w:rPr>
          <w:rFonts w:cs="Arial"/>
          <w:lang w:val="en-GB"/>
        </w:rPr>
      </w:pPr>
      <w:r w:rsidRPr="0035034D">
        <w:rPr>
          <w:rFonts w:cs="Arial"/>
          <w:lang w:val="en-GB" w:bidi="en-GB"/>
        </w:rPr>
        <w:t xml:space="preserve">promoting high standards in terms of public finance, maintaining the principles of regularity, propriety and value for </w:t>
      </w:r>
      <w:proofErr w:type="gramStart"/>
      <w:r w:rsidRPr="0035034D">
        <w:rPr>
          <w:rFonts w:cs="Arial"/>
          <w:lang w:val="en-GB" w:bidi="en-GB"/>
        </w:rPr>
        <w:t>money;</w:t>
      </w:r>
      <w:proofErr w:type="gramEnd"/>
    </w:p>
    <w:p w14:paraId="4D8C28D1" w14:textId="1B7A8987" w:rsidR="00DA296A" w:rsidRPr="000764F9" w:rsidRDefault="00DA296A" w:rsidP="00DA296A">
      <w:pPr>
        <w:pStyle w:val="ListBullet-RhifParagraffCyfreithiol"/>
        <w:rPr>
          <w:rFonts w:cs="Arial"/>
          <w:lang w:val="en-GB"/>
        </w:rPr>
      </w:pPr>
      <w:r w:rsidRPr="0035034D">
        <w:rPr>
          <w:rFonts w:cs="Arial"/>
          <w:lang w:val="en-GB" w:bidi="en-GB"/>
        </w:rPr>
        <w:t xml:space="preserve">supervising and monitoring top level performance, to ensure that the Commissioner fully achieves </w:t>
      </w:r>
      <w:r w:rsidR="008D0B79" w:rsidRPr="0035034D">
        <w:rPr>
          <w:rFonts w:cs="Arial"/>
          <w:lang w:val="en-GB" w:bidi="en-GB"/>
        </w:rPr>
        <w:t>their</w:t>
      </w:r>
      <w:r w:rsidRPr="0035034D">
        <w:rPr>
          <w:rFonts w:cs="Arial"/>
          <w:lang w:val="en-GB" w:bidi="en-GB"/>
        </w:rPr>
        <w:t xml:space="preserve"> </w:t>
      </w:r>
      <w:proofErr w:type="gramStart"/>
      <w:r w:rsidRPr="0035034D">
        <w:rPr>
          <w:rFonts w:cs="Arial"/>
          <w:lang w:val="en-GB" w:bidi="en-GB"/>
        </w:rPr>
        <w:t>objectives;</w:t>
      </w:r>
      <w:proofErr w:type="gramEnd"/>
    </w:p>
    <w:p w14:paraId="1506C1C8" w14:textId="77777777" w:rsidR="00DA296A" w:rsidRPr="000764F9" w:rsidRDefault="00DA296A" w:rsidP="00DA296A">
      <w:pPr>
        <w:pStyle w:val="ListBullet-RhifParagraffCyfreithiol"/>
        <w:rPr>
          <w:rFonts w:cs="Arial"/>
          <w:lang w:val="en-GB"/>
        </w:rPr>
      </w:pPr>
      <w:r w:rsidRPr="0035034D">
        <w:rPr>
          <w:rFonts w:cs="Arial"/>
          <w:lang w:val="en-GB" w:bidi="en-GB"/>
        </w:rPr>
        <w:t xml:space="preserve">displaying high standards in terms of corporate governance and integrity and ensuring that effective arrangements are in place to provide assurance in terms of risk management and internal </w:t>
      </w:r>
      <w:proofErr w:type="gramStart"/>
      <w:r w:rsidRPr="0035034D">
        <w:rPr>
          <w:rFonts w:cs="Arial"/>
          <w:lang w:val="en-GB" w:bidi="en-GB"/>
        </w:rPr>
        <w:t>control;</w:t>
      </w:r>
      <w:proofErr w:type="gramEnd"/>
    </w:p>
    <w:p w14:paraId="3F44BFB1" w14:textId="0762725F" w:rsidR="00DA296A" w:rsidRPr="000764F9" w:rsidRDefault="00DA296A" w:rsidP="00DA296A">
      <w:pPr>
        <w:pStyle w:val="ListBullet-RhifParagraffCyfreithiol"/>
        <w:rPr>
          <w:rFonts w:cs="Arial"/>
          <w:lang w:val="en-GB"/>
        </w:rPr>
      </w:pPr>
      <w:r w:rsidRPr="0035034D">
        <w:rPr>
          <w:rFonts w:cs="Arial"/>
          <w:lang w:val="en-GB" w:bidi="en-GB"/>
        </w:rPr>
        <w:t>demonstrating the Commissioner's values ​​in everything that is done.</w:t>
      </w:r>
    </w:p>
    <w:p w14:paraId="4947CB8A" w14:textId="05F4A094" w:rsidR="006A47AD" w:rsidRPr="000764F9" w:rsidRDefault="00DA296A" w:rsidP="00DA296A">
      <w:pPr>
        <w:pStyle w:val="RhifParagraffCyfreithiol"/>
        <w:rPr>
          <w:rFonts w:cs="Arial"/>
          <w:lang w:val="en-GB"/>
        </w:rPr>
      </w:pPr>
      <w:r w:rsidRPr="0035034D">
        <w:rPr>
          <w:rFonts w:cs="Arial"/>
          <w:lang w:val="en-GB" w:bidi="en-GB"/>
        </w:rPr>
        <w:t xml:space="preserve">The role of the Leadership Team in terms of decisions recognises that, at times, there will be some matters which the Commissioner </w:t>
      </w:r>
      <w:r w:rsidR="008D0B79" w:rsidRPr="0035034D">
        <w:rPr>
          <w:rFonts w:cs="Arial"/>
          <w:lang w:val="en-GB" w:bidi="en-GB"/>
        </w:rPr>
        <w:t xml:space="preserve">themselves </w:t>
      </w:r>
      <w:r w:rsidRPr="0035034D">
        <w:rPr>
          <w:rFonts w:cs="Arial"/>
          <w:lang w:val="en-GB" w:bidi="en-GB"/>
        </w:rPr>
        <w:t xml:space="preserve">decides on. In the same way, the Commissioner has the right, as a </w:t>
      </w:r>
      <w:r w:rsidR="003D3D8B" w:rsidRPr="0035034D">
        <w:rPr>
          <w:rFonts w:cs="Arial"/>
          <w:lang w:val="en-GB" w:bidi="en-GB"/>
        </w:rPr>
        <w:t>corporation sole</w:t>
      </w:r>
      <w:r w:rsidRPr="0035034D">
        <w:rPr>
          <w:rFonts w:cs="Arial"/>
          <w:lang w:val="en-GB" w:bidi="en-GB"/>
        </w:rPr>
        <w:t xml:space="preserve"> to make decisions that are contrary to the opinion of the majority of the Leadership Team. It is expected that these situations will be an exception and will be clearly stated within the minutes of any meeting where relevant.</w:t>
      </w:r>
    </w:p>
    <w:p w14:paraId="3F0A7459" w14:textId="4EE52EF8" w:rsidR="00DA296A" w:rsidRPr="000764F9" w:rsidRDefault="00DA296A" w:rsidP="00DA296A">
      <w:pPr>
        <w:pStyle w:val="RhifParagraffCyfreithiol"/>
        <w:rPr>
          <w:rFonts w:cs="Arial"/>
          <w:lang w:val="en-GB"/>
        </w:rPr>
      </w:pPr>
      <w:r w:rsidRPr="0035034D">
        <w:rPr>
          <w:rFonts w:cs="Arial"/>
          <w:lang w:val="en-GB" w:bidi="en-GB"/>
        </w:rPr>
        <w:t>Decisions about the Commissioner's regulatory work are made outside of the Leadership Team at the Adjudication Meeting (see below).</w:t>
      </w:r>
    </w:p>
    <w:p w14:paraId="1FAE55DD" w14:textId="06FB2105" w:rsidR="00DA296A" w:rsidRPr="000764F9" w:rsidRDefault="00800ED9" w:rsidP="00800ED9">
      <w:pPr>
        <w:pStyle w:val="Pennawd2"/>
        <w:rPr>
          <w:rFonts w:cs="Arial"/>
          <w:lang w:val="en-GB"/>
        </w:rPr>
      </w:pPr>
      <w:r w:rsidRPr="0035034D">
        <w:rPr>
          <w:rFonts w:cs="Arial"/>
          <w:lang w:val="en-GB" w:bidi="en-GB"/>
        </w:rPr>
        <w:lastRenderedPageBreak/>
        <w:t>Adjudication Meeting</w:t>
      </w:r>
    </w:p>
    <w:p w14:paraId="05EBC486" w14:textId="314A2C5C" w:rsidR="00141482" w:rsidRPr="000764F9" w:rsidRDefault="00141482" w:rsidP="00141482">
      <w:pPr>
        <w:pStyle w:val="RhifParagraffCyfreithiol"/>
        <w:rPr>
          <w:rFonts w:cs="Arial"/>
          <w:lang w:val="en-GB"/>
        </w:rPr>
      </w:pPr>
      <w:r w:rsidRPr="0035034D">
        <w:rPr>
          <w:rFonts w:cs="Arial"/>
          <w:lang w:val="en-GB" w:bidi="en-GB"/>
        </w:rPr>
        <w:t xml:space="preserve">There are statutory processes to be followed as the Commissioner sets out to exercise some of </w:t>
      </w:r>
      <w:r w:rsidR="008D0B79" w:rsidRPr="0035034D">
        <w:rPr>
          <w:rFonts w:cs="Arial"/>
          <w:lang w:val="en-GB" w:bidi="en-GB"/>
        </w:rPr>
        <w:t xml:space="preserve">their </w:t>
      </w:r>
      <w:r w:rsidRPr="0035034D">
        <w:rPr>
          <w:rFonts w:cs="Arial"/>
          <w:lang w:val="en-GB" w:bidi="en-GB"/>
        </w:rPr>
        <w:t>functions</w:t>
      </w:r>
      <w:r w:rsidR="002962E5">
        <w:rPr>
          <w:rFonts w:cs="Arial"/>
          <w:lang w:val="en-GB" w:bidi="en-GB"/>
        </w:rPr>
        <w:t xml:space="preserve"> in relation </w:t>
      </w:r>
      <w:proofErr w:type="gramStart"/>
      <w:r w:rsidR="002962E5">
        <w:rPr>
          <w:rFonts w:cs="Arial"/>
          <w:lang w:val="en-GB" w:bidi="en-GB"/>
        </w:rPr>
        <w:t xml:space="preserve">to </w:t>
      </w:r>
      <w:r w:rsidRPr="0035034D">
        <w:rPr>
          <w:rFonts w:cs="Arial"/>
          <w:lang w:val="en-GB" w:bidi="en-GB"/>
        </w:rPr>
        <w:t xml:space="preserve"> Parts</w:t>
      </w:r>
      <w:proofErr w:type="gramEnd"/>
      <w:r w:rsidRPr="0035034D">
        <w:rPr>
          <w:rFonts w:cs="Arial"/>
          <w:lang w:val="en-GB" w:bidi="en-GB"/>
        </w:rPr>
        <w:t xml:space="preserve"> 4</w:t>
      </w:r>
      <w:r w:rsidR="008D0B79" w:rsidRPr="0035034D">
        <w:rPr>
          <w:rFonts w:cs="Arial"/>
          <w:lang w:val="en-GB" w:bidi="en-GB"/>
        </w:rPr>
        <w:t>–</w:t>
      </w:r>
      <w:r w:rsidRPr="0035034D">
        <w:rPr>
          <w:rFonts w:cs="Arial"/>
          <w:lang w:val="en-GB" w:bidi="en-GB"/>
        </w:rPr>
        <w:t>6 of the Welsh Language (Wales) Measure 2011. The Commissioner's Enforcement Policy details some of the aspects involved in those processes.</w:t>
      </w:r>
    </w:p>
    <w:p w14:paraId="62A41E14" w14:textId="05948903" w:rsidR="00647368" w:rsidRDefault="00141482" w:rsidP="00647368">
      <w:pPr>
        <w:pStyle w:val="RhifParagraffCyfreithiol"/>
        <w:rPr>
          <w:rFonts w:cs="Arial"/>
          <w:lang w:val="en-GB"/>
        </w:rPr>
      </w:pPr>
      <w:r w:rsidRPr="0035034D">
        <w:rPr>
          <w:rFonts w:cs="Arial"/>
          <w:lang w:val="en-GB" w:bidi="en-GB"/>
        </w:rPr>
        <w:t>The Adjudication Meeting is the discussion forum in relation to the decisions of Part 4</w:t>
      </w:r>
      <w:r w:rsidR="008D0B79" w:rsidRPr="0035034D">
        <w:rPr>
          <w:rFonts w:cs="Arial"/>
          <w:lang w:val="en-GB" w:bidi="en-GB"/>
        </w:rPr>
        <w:t>–</w:t>
      </w:r>
      <w:r w:rsidRPr="0035034D">
        <w:rPr>
          <w:rFonts w:cs="Arial"/>
          <w:lang w:val="en-GB" w:bidi="en-GB"/>
        </w:rPr>
        <w:t xml:space="preserve">6 of the Welsh Language (Wales) Measure 2011. </w:t>
      </w:r>
      <w:r w:rsidR="00755E7B" w:rsidRPr="00755E7B">
        <w:rPr>
          <w:rFonts w:cs="Arial"/>
          <w:lang w:val="en-GB" w:bidi="en-GB"/>
        </w:rPr>
        <w:t>A separate, specific remit exists for this forum.</w:t>
      </w:r>
    </w:p>
    <w:p w14:paraId="5595B669" w14:textId="212EB52D" w:rsidR="001751C5" w:rsidRPr="000D6125" w:rsidRDefault="001751C5" w:rsidP="00647368">
      <w:pPr>
        <w:pStyle w:val="RhifParagraffCyfreithiol"/>
        <w:rPr>
          <w:rFonts w:cs="Arial"/>
          <w:lang w:val="en-GB"/>
        </w:rPr>
      </w:pPr>
      <w:r w:rsidRPr="001751C5">
        <w:rPr>
          <w:rFonts w:cs="Arial"/>
          <w:lang w:val="en-GB" w:bidi="en-GB"/>
        </w:rPr>
        <w:t xml:space="preserve">The Director of Regulation is authorised to make all executive decisions within the scope of their role, except those that fall within the defined matters and are </w:t>
      </w:r>
      <w:r w:rsidRPr="000D6125">
        <w:rPr>
          <w:rFonts w:cs="Arial"/>
          <w:lang w:val="en-GB" w:bidi="en-GB"/>
        </w:rPr>
        <w:t>specifically reserved for the Commissioner. These include, but are not limited to:</w:t>
      </w:r>
    </w:p>
    <w:p w14:paraId="225F4799" w14:textId="77777777" w:rsidR="00C81DFC" w:rsidRPr="000D6125" w:rsidRDefault="00C81DFC" w:rsidP="000D6125">
      <w:pPr>
        <w:pStyle w:val="ListBullet-RhifParagraffCyfreithiol"/>
        <w:rPr>
          <w:lang w:val="en-GB"/>
        </w:rPr>
      </w:pPr>
      <w:r w:rsidRPr="000D6125">
        <w:rPr>
          <w:lang w:val="en-GB"/>
        </w:rPr>
        <w:t>Issues deemed to be new, controversial or involve a high level of risk</w:t>
      </w:r>
    </w:p>
    <w:p w14:paraId="3C4A6CCF" w14:textId="77777777" w:rsidR="00C81DFC" w:rsidRPr="000D6125" w:rsidRDefault="00C81DFC" w:rsidP="000D6125">
      <w:pPr>
        <w:pStyle w:val="ListBullet-RhifParagraffCyfreithiol"/>
        <w:rPr>
          <w:lang w:val="en-GB"/>
        </w:rPr>
      </w:pPr>
      <w:r w:rsidRPr="000D6125">
        <w:rPr>
          <w:lang w:val="en-GB"/>
        </w:rPr>
        <w:t>Matters likely to be of significant public interest or high profile</w:t>
      </w:r>
    </w:p>
    <w:p w14:paraId="0E3D0BD5" w14:textId="77777777" w:rsidR="00C81DFC" w:rsidRPr="000D6125" w:rsidRDefault="00C81DFC" w:rsidP="000D6125">
      <w:pPr>
        <w:pStyle w:val="ListBullet-RhifParagraffCyfreithiol"/>
        <w:rPr>
          <w:lang w:val="en-GB"/>
        </w:rPr>
      </w:pPr>
      <w:r w:rsidRPr="000D6125">
        <w:rPr>
          <w:lang w:val="en-GB"/>
        </w:rPr>
        <w:t>Issues that may affect the Commissioner's reputation or stakeholder relationship</w:t>
      </w:r>
    </w:p>
    <w:p w14:paraId="56FB9A8F" w14:textId="77777777" w:rsidR="00C81DFC" w:rsidRPr="000D6125" w:rsidRDefault="00C81DFC" w:rsidP="000D6125">
      <w:pPr>
        <w:pStyle w:val="ListBullet-RhifParagraffCyfreithiol"/>
        <w:rPr>
          <w:lang w:val="en-GB"/>
        </w:rPr>
      </w:pPr>
      <w:r w:rsidRPr="000D6125">
        <w:rPr>
          <w:lang w:val="en-GB"/>
        </w:rPr>
        <w:t>Decisions that set a precedent or have significant policy implications</w:t>
      </w:r>
    </w:p>
    <w:p w14:paraId="368C1316" w14:textId="77777777" w:rsidR="00C81DFC" w:rsidRPr="000D6125" w:rsidRDefault="00C81DFC" w:rsidP="000D6125">
      <w:pPr>
        <w:pStyle w:val="ListBullet-RhifParagraffCyfreithiol"/>
        <w:rPr>
          <w:lang w:val="en-GB"/>
        </w:rPr>
      </w:pPr>
      <w:r w:rsidRPr="000D6125">
        <w:rPr>
          <w:lang w:val="en-GB"/>
        </w:rPr>
        <w:t>Welsh Language Tribunal cases</w:t>
      </w:r>
    </w:p>
    <w:p w14:paraId="5CA9A069" w14:textId="1513E02E" w:rsidR="001751C5" w:rsidRPr="000D6125" w:rsidRDefault="00C81DFC" w:rsidP="000D6125">
      <w:pPr>
        <w:pStyle w:val="ListBullet-RhifParagraffCyfreithiol"/>
        <w:rPr>
          <w:rFonts w:eastAsia="Times New Roman" w:cs="Arial"/>
          <w:lang w:val="en-GB" w:eastAsia="en-US"/>
        </w:rPr>
      </w:pPr>
      <w:r w:rsidRPr="000D6125">
        <w:rPr>
          <w:lang w:val="en-GB"/>
        </w:rPr>
        <w:t>Any other matters that the Director of Regulation considers appropriate for escalation</w:t>
      </w:r>
    </w:p>
    <w:p w14:paraId="58A295ED" w14:textId="177136D5" w:rsidR="001C3EAA" w:rsidRPr="000D6125" w:rsidRDefault="001C3EAA" w:rsidP="00FC0F85">
      <w:pPr>
        <w:pStyle w:val="RhifParagraffCyfreithiol"/>
        <w:rPr>
          <w:rFonts w:cs="Arial"/>
          <w:lang w:val="en-GB"/>
        </w:rPr>
      </w:pPr>
      <w:r w:rsidRPr="000D6125">
        <w:rPr>
          <w:rFonts w:cs="Arial"/>
          <w:lang w:val="en-GB"/>
        </w:rPr>
        <w:t>These meetings take place regularly (usually every two weeks). Officers are asked to submit any matter on which they require a decision at least 5 working days prior to the date of the Meeting. The Regulatory Director is reserved the right to make decisions outside the Meeting where necessary.</w:t>
      </w:r>
    </w:p>
    <w:p w14:paraId="63E5CB18" w14:textId="782B5C2E" w:rsidR="00C5254A" w:rsidRPr="000D6125" w:rsidRDefault="00E42370" w:rsidP="00FC0F85">
      <w:pPr>
        <w:pStyle w:val="RhifParagraffCyfreithiol"/>
        <w:rPr>
          <w:rFonts w:cs="Arial"/>
          <w:lang w:val="en-GB"/>
        </w:rPr>
      </w:pPr>
      <w:r w:rsidRPr="000D6125">
        <w:rPr>
          <w:rFonts w:cs="Arial"/>
          <w:lang w:val="en-GB"/>
        </w:rPr>
        <w:t xml:space="preserve">Any decisions made at the Meeting will be </w:t>
      </w:r>
      <w:r w:rsidR="003838A7" w:rsidRPr="000D6125">
        <w:rPr>
          <w:rFonts w:cs="Arial"/>
          <w:lang w:val="en-GB"/>
        </w:rPr>
        <w:t>recorded formally</w:t>
      </w:r>
      <w:r w:rsidRPr="000D6125">
        <w:rPr>
          <w:rFonts w:cs="Arial"/>
          <w:lang w:val="en-GB"/>
        </w:rPr>
        <w:t xml:space="preserve"> and reported to the Commissioner on a regular basis</w:t>
      </w:r>
      <w:r w:rsidR="00E20F28" w:rsidRPr="000D6125">
        <w:rPr>
          <w:rFonts w:cs="Arial"/>
          <w:lang w:val="en-GB"/>
        </w:rPr>
        <w:t>.</w:t>
      </w:r>
    </w:p>
    <w:p w14:paraId="3085DA2E" w14:textId="77777777" w:rsidR="00777BD0" w:rsidRPr="000764F9" w:rsidRDefault="00FC0F85" w:rsidP="00777BD0">
      <w:pPr>
        <w:pStyle w:val="Pennawd2"/>
        <w:rPr>
          <w:rFonts w:cs="Arial"/>
          <w:lang w:val="en-GB"/>
        </w:rPr>
      </w:pPr>
      <w:r w:rsidRPr="0035034D">
        <w:rPr>
          <w:rStyle w:val="eop"/>
          <w:rFonts w:cs="Arial"/>
          <w:lang w:val="en-GB" w:bidi="en-GB"/>
        </w:rPr>
        <w:t> </w:t>
      </w:r>
      <w:bookmarkStart w:id="7" w:name="cysill"/>
      <w:bookmarkEnd w:id="7"/>
      <w:r w:rsidR="00777BD0" w:rsidRPr="0035034D">
        <w:rPr>
          <w:rFonts w:cs="Arial"/>
          <w:lang w:val="en-GB" w:bidi="en-GB"/>
        </w:rPr>
        <w:t>Advisory Panel to the Welsh Language Commissioner</w:t>
      </w:r>
    </w:p>
    <w:p w14:paraId="6C14165D" w14:textId="007482E9" w:rsidR="00777BD0" w:rsidRPr="000764F9" w:rsidRDefault="07DE49F6" w:rsidP="00777BD0">
      <w:pPr>
        <w:pStyle w:val="RhifParagraffCyfreithiol"/>
        <w:rPr>
          <w:rFonts w:cs="Arial"/>
          <w:lang w:val="en-GB"/>
        </w:rPr>
      </w:pPr>
      <w:hyperlink r:id="rId29">
        <w:r w:rsidRPr="0035034D">
          <w:rPr>
            <w:rStyle w:val="Hyperddolen"/>
            <w:lang w:val="en-GB"/>
          </w:rPr>
          <w:t>Section 23 of the Measure</w:t>
        </w:r>
      </w:hyperlink>
      <w:r w:rsidRPr="0035034D">
        <w:rPr>
          <w:lang w:val="en-GB"/>
        </w:rPr>
        <w:t xml:space="preserve"> </w:t>
      </w:r>
      <w:r w:rsidR="00777BD0" w:rsidRPr="0035034D">
        <w:rPr>
          <w:rFonts w:cs="Arial"/>
          <w:lang w:val="en-GB" w:bidi="en-GB"/>
        </w:rPr>
        <w:t>provides for the establishment of a panel of advisers to the Commissioner which will be called the Advisory Panel to the Welsh Language Commissioner (the 'Panel'). The Panel is appointed by Welsh Ministers. The Panel must consist of between 3 and 5 members at any time.</w:t>
      </w:r>
    </w:p>
    <w:p w14:paraId="59AAE418" w14:textId="15C8D625" w:rsidR="00777BD0" w:rsidRPr="000764F9" w:rsidRDefault="00777BD0" w:rsidP="00777BD0">
      <w:pPr>
        <w:pStyle w:val="RhifParagraffCyfreithiol"/>
        <w:rPr>
          <w:rFonts w:cs="Arial"/>
          <w:lang w:val="en-GB"/>
        </w:rPr>
      </w:pPr>
      <w:r w:rsidRPr="0035034D">
        <w:rPr>
          <w:rFonts w:cs="Arial"/>
          <w:lang w:val="en-GB" w:bidi="en-GB"/>
        </w:rPr>
        <w:t xml:space="preserve">The members of the Panel are not employees of the Welsh Government. </w:t>
      </w:r>
      <w:hyperlink r:id="rId30">
        <w:r w:rsidR="4ADC5134" w:rsidRPr="0035034D">
          <w:rPr>
            <w:rStyle w:val="Hyperddolen"/>
            <w:lang w:val="en-GB"/>
          </w:rPr>
          <w:t>Schedule 4 of the Measure</w:t>
        </w:r>
      </w:hyperlink>
      <w:r w:rsidR="4ADC5134" w:rsidRPr="0035034D">
        <w:rPr>
          <w:lang w:val="en-GB"/>
        </w:rPr>
        <w:t xml:space="preserve"> </w:t>
      </w:r>
      <w:r w:rsidR="008D0B79" w:rsidRPr="0035034D">
        <w:rPr>
          <w:rFonts w:cs="Arial"/>
          <w:lang w:val="en-GB" w:bidi="en-GB"/>
        </w:rPr>
        <w:t>o</w:t>
      </w:r>
      <w:r w:rsidRPr="0035034D">
        <w:rPr>
          <w:rFonts w:cs="Arial"/>
          <w:lang w:val="en-GB" w:bidi="en-GB"/>
        </w:rPr>
        <w:t>utlines aspects of appointment, remuneration, allowances and pensions, terms of appointment, duration of appointment</w:t>
      </w:r>
      <w:r w:rsidR="008D0B79" w:rsidRPr="0035034D">
        <w:rPr>
          <w:rFonts w:cs="Arial"/>
          <w:lang w:val="en-GB" w:bidi="en-GB"/>
        </w:rPr>
        <w:t>,</w:t>
      </w:r>
      <w:r w:rsidRPr="0035034D">
        <w:rPr>
          <w:rFonts w:cs="Arial"/>
          <w:lang w:val="en-GB" w:bidi="en-GB"/>
        </w:rPr>
        <w:t xml:space="preserve"> and appointment regulations. </w:t>
      </w:r>
    </w:p>
    <w:p w14:paraId="0BFD65BB" w14:textId="547CCA56" w:rsidR="00777BD0" w:rsidRPr="000764F9" w:rsidRDefault="00777BD0" w:rsidP="00777BD0">
      <w:pPr>
        <w:pStyle w:val="RhifParagraffCyfreithiol"/>
        <w:rPr>
          <w:rFonts w:cs="Arial"/>
          <w:lang w:val="en-GB"/>
        </w:rPr>
      </w:pPr>
      <w:r w:rsidRPr="0035034D">
        <w:rPr>
          <w:rFonts w:cs="Arial"/>
          <w:lang w:val="en-GB" w:bidi="en-GB"/>
        </w:rPr>
        <w:t xml:space="preserve">The Commissioner is not accountable to the </w:t>
      </w:r>
      <w:proofErr w:type="gramStart"/>
      <w:r w:rsidRPr="0035034D">
        <w:rPr>
          <w:rFonts w:cs="Arial"/>
          <w:lang w:val="en-GB" w:bidi="en-GB"/>
        </w:rPr>
        <w:t>Panel</w:t>
      </w:r>
      <w:proofErr w:type="gramEnd"/>
      <w:r w:rsidRPr="0035034D">
        <w:rPr>
          <w:rFonts w:cs="Arial"/>
          <w:lang w:val="en-GB" w:bidi="en-GB"/>
        </w:rPr>
        <w:t xml:space="preserve"> but the Commissioner may consult the Advisory Panel regarding any matter. That can be any one or more or </w:t>
      </w:r>
      <w:proofErr w:type="gramStart"/>
      <w:r w:rsidRPr="0035034D">
        <w:rPr>
          <w:rFonts w:cs="Arial"/>
          <w:lang w:val="en-GB" w:bidi="en-GB"/>
        </w:rPr>
        <w:t>all of</w:t>
      </w:r>
      <w:proofErr w:type="gramEnd"/>
      <w:r w:rsidRPr="0035034D">
        <w:rPr>
          <w:rFonts w:cs="Arial"/>
          <w:lang w:val="en-GB" w:bidi="en-GB"/>
        </w:rPr>
        <w:t xml:space="preserve"> the members of the Panel. </w:t>
      </w:r>
    </w:p>
    <w:p w14:paraId="7800D234" w14:textId="0BE9B9B6" w:rsidR="00B10D56" w:rsidRPr="000764F9" w:rsidRDefault="00526D38" w:rsidP="00777BD0">
      <w:pPr>
        <w:pStyle w:val="RhifParagraffCyfreithiol"/>
        <w:rPr>
          <w:rFonts w:cs="Arial"/>
          <w:lang w:val="en-GB"/>
        </w:rPr>
      </w:pPr>
      <w:r w:rsidRPr="0035034D">
        <w:rPr>
          <w:rFonts w:cs="Arial"/>
          <w:lang w:val="en-GB" w:bidi="en-GB"/>
        </w:rPr>
        <w:lastRenderedPageBreak/>
        <w:t xml:space="preserve">The Panel's role is to advise the Commissioner in relation to the Commissioner's functions in accordance with the Measure. The Commissioner asks the Panel for advice on </w:t>
      </w:r>
      <w:r w:rsidR="008D0B79" w:rsidRPr="0035034D">
        <w:rPr>
          <w:rFonts w:cs="Arial"/>
          <w:lang w:val="en-GB" w:bidi="en-GB"/>
        </w:rPr>
        <w:t xml:space="preserve">their </w:t>
      </w:r>
      <w:r w:rsidRPr="0035034D">
        <w:rPr>
          <w:rFonts w:cs="Arial"/>
          <w:lang w:val="en-GB" w:bidi="en-GB"/>
        </w:rPr>
        <w:t xml:space="preserve">performance against </w:t>
      </w:r>
      <w:r w:rsidR="008D0B79" w:rsidRPr="0035034D">
        <w:rPr>
          <w:rFonts w:cs="Arial"/>
          <w:lang w:val="en-GB" w:bidi="en-GB"/>
        </w:rPr>
        <w:t xml:space="preserve">their </w:t>
      </w:r>
      <w:r w:rsidRPr="0035034D">
        <w:rPr>
          <w:rFonts w:cs="Arial"/>
          <w:lang w:val="en-GB" w:bidi="en-GB"/>
        </w:rPr>
        <w:t>operational plan and strategic objectives.</w:t>
      </w:r>
    </w:p>
    <w:p w14:paraId="133477D3" w14:textId="626677A1" w:rsidR="00777BD0" w:rsidRPr="000764F9" w:rsidRDefault="5FA9C5CF" w:rsidP="00777BD0">
      <w:pPr>
        <w:pStyle w:val="RhifParagraffCyfreithiol"/>
        <w:rPr>
          <w:rFonts w:cs="Arial"/>
          <w:lang w:val="en-GB"/>
        </w:rPr>
      </w:pPr>
      <w:hyperlink r:id="rId31">
        <w:r w:rsidRPr="0035034D">
          <w:rPr>
            <w:rStyle w:val="Hyperddolen"/>
            <w:rFonts w:eastAsia="Arial" w:cs="Arial"/>
            <w:color w:val="0070C0"/>
            <w:lang w:val="en-GB"/>
          </w:rPr>
          <w:t>The Commissioner’s Advisory</w:t>
        </w:r>
        <w:r w:rsidR="43E87680" w:rsidRPr="0035034D">
          <w:rPr>
            <w:rStyle w:val="Hyperddolen"/>
            <w:rFonts w:eastAsia="Arial" w:cs="Arial"/>
            <w:color w:val="0070C0"/>
            <w:lang w:val="en-GB"/>
          </w:rPr>
          <w:t xml:space="preserve"> Panel r</w:t>
        </w:r>
        <w:r w:rsidRPr="0035034D">
          <w:rPr>
            <w:rStyle w:val="Hyperddolen"/>
            <w:rFonts w:eastAsia="Arial" w:cs="Arial"/>
            <w:color w:val="0070C0"/>
            <w:lang w:val="en-GB"/>
          </w:rPr>
          <w:t>emit</w:t>
        </w:r>
      </w:hyperlink>
      <w:r w:rsidRPr="0035034D">
        <w:rPr>
          <w:rFonts w:eastAsia="Arial" w:cs="Arial"/>
          <w:color w:val="0070C0"/>
          <w:lang w:val="en-GB"/>
        </w:rPr>
        <w:t xml:space="preserve"> </w:t>
      </w:r>
      <w:r w:rsidR="00777BD0" w:rsidRPr="0035034D">
        <w:rPr>
          <w:rFonts w:eastAsia="Arial" w:cs="Arial"/>
          <w:lang w:val="en-GB" w:bidi="en-GB"/>
        </w:rPr>
        <w:t>r</w:t>
      </w:r>
      <w:r w:rsidR="00777BD0" w:rsidRPr="0035034D">
        <w:rPr>
          <w:rFonts w:cs="Arial"/>
          <w:lang w:val="en-GB" w:bidi="en-GB"/>
        </w:rPr>
        <w:t>ecords the duties of the Panel together with other matters such as the meetings, the secretariat of the Panel, payment arrangements, donations and hospitality and interests.</w:t>
      </w:r>
    </w:p>
    <w:p w14:paraId="5EE598AA" w14:textId="2B73DBD2" w:rsidR="00777BD0" w:rsidRPr="000764F9" w:rsidRDefault="00777BD0" w:rsidP="00777BD0">
      <w:pPr>
        <w:pStyle w:val="RhifParagraffCyfreithiol"/>
        <w:rPr>
          <w:rFonts w:cs="Arial"/>
          <w:lang w:val="en-GB"/>
        </w:rPr>
      </w:pPr>
      <w:r w:rsidRPr="0035034D">
        <w:rPr>
          <w:rFonts w:cs="Arial"/>
          <w:lang w:val="en-GB" w:bidi="en-GB"/>
        </w:rPr>
        <w:t>Panel members will hold office subject to the terms of their appointment. A person will be a member of the Panel for a period of 3 years. Subject to review, membership of the Panel may be extended for a further 3 years. Panel members will work a minimum of 8 days a year.</w:t>
      </w:r>
    </w:p>
    <w:p w14:paraId="291EA8BF" w14:textId="158DBAA2" w:rsidR="00777BD0" w:rsidRPr="000764F9" w:rsidRDefault="00777BD0" w:rsidP="00777BD0">
      <w:pPr>
        <w:pStyle w:val="RhifParagraffCyfreithiol"/>
        <w:rPr>
          <w:rFonts w:cs="Arial"/>
          <w:lang w:val="en-GB"/>
        </w:rPr>
      </w:pPr>
      <w:r w:rsidRPr="0035034D">
        <w:rPr>
          <w:rFonts w:cs="Arial"/>
          <w:lang w:val="en-GB" w:bidi="en-GB"/>
        </w:rPr>
        <w:t xml:space="preserve">When the term of the Panel members comes to an end, the Welsh Ministers will discuss with the Commissioner </w:t>
      </w:r>
      <w:proofErr w:type="gramStart"/>
      <w:r w:rsidRPr="0035034D">
        <w:rPr>
          <w:rFonts w:cs="Arial"/>
          <w:lang w:val="en-GB" w:bidi="en-GB"/>
        </w:rPr>
        <w:t>in order to</w:t>
      </w:r>
      <w:proofErr w:type="gramEnd"/>
      <w:r w:rsidRPr="0035034D">
        <w:rPr>
          <w:rFonts w:cs="Arial"/>
          <w:lang w:val="en-GB" w:bidi="en-GB"/>
        </w:rPr>
        <w:t xml:space="preserve"> identify needs for the expertise of the Panel before proceeding to start the process of public appointments. </w:t>
      </w:r>
    </w:p>
    <w:p w14:paraId="183C6BF3" w14:textId="235BAF38" w:rsidR="00777BD0" w:rsidRPr="000764F9" w:rsidRDefault="00777BD0" w:rsidP="00777BD0">
      <w:pPr>
        <w:pStyle w:val="RhifParagraffCyfreithiol"/>
        <w:rPr>
          <w:rFonts w:cs="Arial"/>
          <w:lang w:val="en-GB"/>
        </w:rPr>
      </w:pPr>
      <w:r w:rsidRPr="0035034D">
        <w:rPr>
          <w:rFonts w:cs="Arial"/>
          <w:lang w:val="en-GB" w:bidi="en-GB"/>
        </w:rPr>
        <w:t xml:space="preserve">Membership of the </w:t>
      </w:r>
      <w:hyperlink r:id="rId32">
        <w:r w:rsidR="12400266" w:rsidRPr="0035034D">
          <w:rPr>
            <w:rStyle w:val="Hyperddolen"/>
            <w:lang w:val="en-GB"/>
          </w:rPr>
          <w:t xml:space="preserve">Advisory Panel </w:t>
        </w:r>
      </w:hyperlink>
      <w:r w:rsidRPr="0035034D">
        <w:rPr>
          <w:rFonts w:cs="Arial"/>
          <w:lang w:val="en-GB" w:bidi="en-GB"/>
        </w:rPr>
        <w:t>can be found on the Commissioner's website</w:t>
      </w:r>
      <w:r w:rsidR="002208B4" w:rsidRPr="0035034D">
        <w:rPr>
          <w:rFonts w:cs="Arial"/>
          <w:lang w:val="en-GB" w:bidi="en-GB"/>
        </w:rPr>
        <w:t>.</w:t>
      </w:r>
    </w:p>
    <w:p w14:paraId="30ECEAC9" w14:textId="77777777" w:rsidR="00777BD0" w:rsidRPr="000764F9" w:rsidRDefault="00777BD0" w:rsidP="00777BD0">
      <w:pPr>
        <w:pStyle w:val="Pennawd2"/>
        <w:rPr>
          <w:rFonts w:cs="Arial"/>
          <w:lang w:val="en-GB"/>
        </w:rPr>
      </w:pPr>
      <w:bookmarkStart w:id="8" w:name="_Pwyllgor_Archwilio_a"/>
      <w:bookmarkEnd w:id="8"/>
      <w:r w:rsidRPr="0035034D">
        <w:rPr>
          <w:rFonts w:cs="Arial"/>
          <w:lang w:val="en-GB" w:bidi="en-GB"/>
        </w:rPr>
        <w:t>Audit and Risk Committee</w:t>
      </w:r>
    </w:p>
    <w:p w14:paraId="15A505E6" w14:textId="1FE12986" w:rsidR="00777BD0" w:rsidRPr="000764F9" w:rsidRDefault="00777BD0" w:rsidP="0082532C">
      <w:pPr>
        <w:pStyle w:val="RhifParagraffCyfreithiol"/>
        <w:rPr>
          <w:rFonts w:cs="Arial"/>
          <w:lang w:val="en-GB"/>
        </w:rPr>
      </w:pPr>
      <w:r w:rsidRPr="0035034D">
        <w:rPr>
          <w:rFonts w:cs="Arial"/>
          <w:lang w:val="en-GB" w:bidi="en-GB"/>
        </w:rPr>
        <w:t xml:space="preserve">As Accounting Officer, the Commissioner is responsible for ensuring that the organisation is run in a prudent, effective and efficient way </w:t>
      </w:r>
      <w:proofErr w:type="gramStart"/>
      <w:r w:rsidRPr="0035034D">
        <w:rPr>
          <w:rFonts w:cs="Arial"/>
          <w:lang w:val="en-GB" w:bidi="en-GB"/>
        </w:rPr>
        <w:t>in order to</w:t>
      </w:r>
      <w:proofErr w:type="gramEnd"/>
      <w:r w:rsidRPr="0035034D">
        <w:rPr>
          <w:rFonts w:cs="Arial"/>
          <w:lang w:val="en-GB" w:bidi="en-GB"/>
        </w:rPr>
        <w:t xml:space="preserve"> ensure value for public money. Although there is no statutory requirement to do so, the Commissioner has established an Audit and Risk Committee (the 'Committee') as a standing committee to provide support and assurance to the Accounting Officer and the Leadership Team on the adequacy and effectiveness of internal control, risk and governance. The Committee also oversees internal and external audit arrangements covering all areas of the Commissioner's work. </w:t>
      </w:r>
    </w:p>
    <w:p w14:paraId="0D020BFB" w14:textId="2A34381D" w:rsidR="00777BD0" w:rsidRPr="000764F9" w:rsidRDefault="00777BD0" w:rsidP="00777BD0">
      <w:pPr>
        <w:pStyle w:val="RhifParagraffCyfreithiol"/>
        <w:rPr>
          <w:rFonts w:cs="Arial"/>
          <w:lang w:val="en-GB"/>
        </w:rPr>
      </w:pPr>
      <w:r w:rsidRPr="0035034D">
        <w:rPr>
          <w:rFonts w:cs="Arial"/>
          <w:lang w:val="en-GB" w:bidi="en-GB"/>
        </w:rPr>
        <w:t>The Commissioner will decide the membership and terms of reference of this Committee. The Commissioner will appoint at least 3 individuals to be part of the Committee through an external advertisement. Members of the Advisory Panel to the Welsh Language Commissioner will not be allowed to be members of the Committee.  The term of appointment of each member will be a period of 3 years. Subject to a satisfactory review, the appointment may be renewable for a second term of 3 years only. The Committee will have an annual procedure for Managing the Performance of members.</w:t>
      </w:r>
    </w:p>
    <w:p w14:paraId="203F5495" w14:textId="1235D6DA" w:rsidR="00EC482B" w:rsidRPr="000764F9" w:rsidRDefault="00777BD0" w:rsidP="009F46F1">
      <w:pPr>
        <w:pStyle w:val="RhifParagraffCyfreithiol"/>
        <w:rPr>
          <w:rFonts w:cs="Arial"/>
          <w:lang w:val="en-GB"/>
        </w:rPr>
      </w:pPr>
      <w:r w:rsidRPr="0035034D">
        <w:rPr>
          <w:rFonts w:cs="Arial"/>
          <w:lang w:val="en-GB" w:bidi="en-GB"/>
        </w:rPr>
        <w:t>The Committee may appoint additional members for a period of up to 12 months to provide skills, knowledge</w:t>
      </w:r>
      <w:r w:rsidR="008D0B79" w:rsidRPr="0035034D">
        <w:rPr>
          <w:rFonts w:cs="Arial"/>
          <w:lang w:val="en-GB" w:bidi="en-GB"/>
        </w:rPr>
        <w:t>,</w:t>
      </w:r>
      <w:r w:rsidRPr="0035034D">
        <w:rPr>
          <w:rFonts w:cs="Arial"/>
          <w:lang w:val="en-GB" w:bidi="en-GB"/>
        </w:rPr>
        <w:t xml:space="preserve"> or expertise. The Committee may draw on external expert advice at the organisation's expense, subject to budgets agreed by the Commissioner. </w:t>
      </w:r>
    </w:p>
    <w:p w14:paraId="423997A6" w14:textId="28D24484" w:rsidR="00777BD0" w:rsidRPr="000764F9" w:rsidRDefault="00103F5B" w:rsidP="009F46F1">
      <w:pPr>
        <w:pStyle w:val="RhifParagraffCyfreithiol"/>
        <w:rPr>
          <w:rFonts w:cs="Arial"/>
          <w:lang w:val="en-GB"/>
        </w:rPr>
      </w:pPr>
      <w:r w:rsidRPr="0035034D">
        <w:rPr>
          <w:rFonts w:cs="Arial"/>
          <w:lang w:val="en-GB" w:bidi="en-GB"/>
        </w:rPr>
        <w:t xml:space="preserve">The membership of the </w:t>
      </w:r>
      <w:hyperlink r:id="rId33">
        <w:r w:rsidR="3335544C" w:rsidRPr="0035034D">
          <w:rPr>
            <w:rStyle w:val="Hyperddolen"/>
            <w:lang w:val="en-GB"/>
          </w:rPr>
          <w:t xml:space="preserve">Audit and Risk Committee </w:t>
        </w:r>
      </w:hyperlink>
      <w:r w:rsidRPr="0035034D">
        <w:rPr>
          <w:rFonts w:cs="Arial"/>
          <w:lang w:val="en-GB" w:bidi="en-GB"/>
        </w:rPr>
        <w:t xml:space="preserve">can be found on the Commissioner's website. </w:t>
      </w:r>
    </w:p>
    <w:p w14:paraId="3B49BE51" w14:textId="766A5534" w:rsidR="00777BD0" w:rsidRPr="000764F9" w:rsidRDefault="00777BD0" w:rsidP="00777BD0">
      <w:pPr>
        <w:pStyle w:val="RhifParagraffCyfreithiol"/>
        <w:rPr>
          <w:rFonts w:cs="Arial"/>
          <w:lang w:val="en-GB"/>
        </w:rPr>
      </w:pPr>
      <w:r w:rsidRPr="0035034D">
        <w:rPr>
          <w:rFonts w:cs="Arial"/>
          <w:lang w:val="en-GB" w:bidi="en-GB"/>
        </w:rPr>
        <w:t xml:space="preserve">More information about the Committee and their duties can be found within the </w:t>
      </w:r>
      <w:hyperlink r:id="rId34">
        <w:r w:rsidR="48963235" w:rsidRPr="0035034D">
          <w:rPr>
            <w:rStyle w:val="Hyperddolen"/>
            <w:lang w:val="en-GB"/>
          </w:rPr>
          <w:t>Committee’s Remit</w:t>
        </w:r>
      </w:hyperlink>
      <w:r w:rsidRPr="0035034D">
        <w:rPr>
          <w:rFonts w:cs="Arial"/>
          <w:lang w:val="en-GB" w:bidi="en-GB"/>
        </w:rPr>
        <w:t>. The Remit sets out, amongst other things, the Committee's General Rules, notice of meetings, order of business, quorum, members' conduct, and members' interests.</w:t>
      </w:r>
    </w:p>
    <w:p w14:paraId="38A59D1A" w14:textId="5EEB7DFC" w:rsidR="00A2412C" w:rsidRPr="000764F9" w:rsidRDefault="00A2412C" w:rsidP="00875144">
      <w:pPr>
        <w:pStyle w:val="Pennawd2"/>
        <w:rPr>
          <w:rFonts w:cs="Arial"/>
          <w:lang w:val="en-GB"/>
        </w:rPr>
      </w:pPr>
      <w:r w:rsidRPr="0035034D">
        <w:rPr>
          <w:rFonts w:cs="Arial"/>
          <w:lang w:val="en-GB" w:bidi="en-GB"/>
        </w:rPr>
        <w:lastRenderedPageBreak/>
        <w:t>Internal and External Auditors</w:t>
      </w:r>
    </w:p>
    <w:p w14:paraId="4D225995" w14:textId="60002B96" w:rsidR="00A2412C" w:rsidRPr="000764F9" w:rsidRDefault="00A2412C" w:rsidP="00875144">
      <w:pPr>
        <w:pStyle w:val="RhifParagraffCyfreithiol"/>
        <w:rPr>
          <w:rFonts w:cs="Arial"/>
          <w:lang w:val="en-GB"/>
        </w:rPr>
      </w:pPr>
      <w:r w:rsidRPr="0035034D">
        <w:rPr>
          <w:rFonts w:cs="Arial"/>
          <w:lang w:val="en-GB" w:bidi="en-GB"/>
        </w:rPr>
        <w:t xml:space="preserve">The internal audit function provides an objective evaluation, and opinion on the overall adequacy and effectiveness of the governance, risk management and control framework. </w:t>
      </w:r>
    </w:p>
    <w:p w14:paraId="0103E4E7" w14:textId="293A2C93" w:rsidR="00A2412C" w:rsidRPr="000764F9" w:rsidRDefault="00A2412C" w:rsidP="00875144">
      <w:pPr>
        <w:pStyle w:val="RhifParagraffCyfreithiol"/>
        <w:rPr>
          <w:rFonts w:cs="Arial"/>
          <w:lang w:val="en-GB"/>
        </w:rPr>
      </w:pPr>
      <w:r w:rsidRPr="0035034D">
        <w:rPr>
          <w:rStyle w:val="normaltextrun"/>
          <w:rFonts w:cs="Arial"/>
          <w:color w:val="000000"/>
          <w:lang w:val="en-GB" w:bidi="en-GB"/>
        </w:rPr>
        <w:t xml:space="preserve">The annual internal </w:t>
      </w:r>
      <w:r w:rsidRPr="0035034D">
        <w:rPr>
          <w:rStyle w:val="findhit"/>
          <w:rFonts w:cs="Arial"/>
          <w:color w:val="000000"/>
          <w:lang w:val="en-GB" w:bidi="en-GB"/>
        </w:rPr>
        <w:t>audit</w:t>
      </w:r>
      <w:r w:rsidRPr="0035034D">
        <w:rPr>
          <w:rStyle w:val="normaltextrun"/>
          <w:rFonts w:cs="Arial"/>
          <w:color w:val="000000"/>
          <w:lang w:val="en-GB" w:bidi="en-GB"/>
        </w:rPr>
        <w:t xml:space="preserve"> plan is prepared by the auditors and is approved by the Commissioner and the Audit and Risk Committee. </w:t>
      </w:r>
    </w:p>
    <w:p w14:paraId="4627E2B9" w14:textId="289F991E" w:rsidR="00A2412C" w:rsidRPr="000764F9" w:rsidRDefault="00A2412C" w:rsidP="00875144">
      <w:pPr>
        <w:pStyle w:val="RhifParagraffCyfreithiol"/>
        <w:rPr>
          <w:rFonts w:cs="Arial"/>
          <w:shd w:val="clear" w:color="auto" w:fill="FFFFFF"/>
          <w:lang w:val="en-GB"/>
        </w:rPr>
      </w:pPr>
      <w:r w:rsidRPr="0035034D">
        <w:rPr>
          <w:rStyle w:val="normaltextrun"/>
          <w:rFonts w:cs="Arial"/>
          <w:color w:val="000000"/>
          <w:lang w:val="en-GB" w:bidi="en-GB"/>
        </w:rPr>
        <w:t xml:space="preserve">In accordance with </w:t>
      </w:r>
      <w:hyperlink r:id="rId35">
        <w:r w:rsidR="25201601" w:rsidRPr="0035034D">
          <w:rPr>
            <w:rStyle w:val="Hyperddolen"/>
            <w:lang w:val="en-GB"/>
          </w:rPr>
          <w:t>Schedule 1,</w:t>
        </w:r>
        <w:r w:rsidR="00BB7879" w:rsidRPr="0035034D">
          <w:rPr>
            <w:rStyle w:val="Hyperddolen"/>
            <w:lang w:val="en-GB"/>
          </w:rPr>
          <w:t xml:space="preserve"> </w:t>
        </w:r>
        <w:r w:rsidR="25201601" w:rsidRPr="0035034D">
          <w:rPr>
            <w:rStyle w:val="Hyperddolen"/>
            <w:lang w:val="en-GB"/>
          </w:rPr>
          <w:t>Part 5 of the Measure</w:t>
        </w:r>
      </w:hyperlink>
      <w:r w:rsidRPr="0035034D">
        <w:rPr>
          <w:rStyle w:val="normaltextrun"/>
          <w:rFonts w:cs="Arial"/>
          <w:color w:val="000000"/>
          <w:lang w:val="en-GB" w:bidi="en-GB"/>
        </w:rPr>
        <w:t xml:space="preserve"> the Auditor General for Wales is responsible for </w:t>
      </w:r>
      <w:r w:rsidRPr="0035034D">
        <w:rPr>
          <w:rStyle w:val="findhit"/>
          <w:rFonts w:cs="Arial"/>
          <w:color w:val="000000"/>
          <w:lang w:val="en-GB" w:bidi="en-GB"/>
        </w:rPr>
        <w:t>auditing</w:t>
      </w:r>
      <w:r w:rsidRPr="0035034D">
        <w:rPr>
          <w:rStyle w:val="normaltextrun"/>
          <w:rFonts w:cs="Arial"/>
          <w:color w:val="000000"/>
          <w:lang w:val="en-GB" w:bidi="en-GB"/>
        </w:rPr>
        <w:t xml:space="preserve"> the accounts of the Commissioner. The Auditor General for Wales may carry out examinations into the </w:t>
      </w:r>
      <w:r w:rsidRPr="0035034D">
        <w:rPr>
          <w:rFonts w:cs="Arial"/>
          <w:shd w:val="clear" w:color="auto" w:fill="FFFFFF"/>
          <w:lang w:val="en-GB" w:bidi="en-GB"/>
        </w:rPr>
        <w:t>economy, efficiency and effectiveness with which resources have been used in executing the Commissioner's functions.</w:t>
      </w:r>
    </w:p>
    <w:p w14:paraId="342D366D" w14:textId="30A2627E" w:rsidR="00680E87" w:rsidRPr="000764F9" w:rsidRDefault="00584207" w:rsidP="00584207">
      <w:pPr>
        <w:pStyle w:val="Pennawd2"/>
        <w:rPr>
          <w:rFonts w:cs="Arial"/>
          <w:lang w:val="en-GB"/>
        </w:rPr>
      </w:pPr>
      <w:r w:rsidRPr="0035034D">
        <w:rPr>
          <w:rFonts w:cs="Arial"/>
          <w:lang w:val="en-GB" w:bidi="en-GB"/>
        </w:rPr>
        <w:t>The Welsh Language Tribunal</w:t>
      </w:r>
    </w:p>
    <w:p w14:paraId="69ABFFCB" w14:textId="145CB2DD" w:rsidR="002B3D57" w:rsidRPr="0035034D" w:rsidRDefault="002B3D57" w:rsidP="0BC7B11E">
      <w:pPr>
        <w:pStyle w:val="RhifParagraffCyfreithiol"/>
        <w:rPr>
          <w:lang w:val="en-GB"/>
        </w:rPr>
      </w:pPr>
      <w:r w:rsidRPr="0035034D">
        <w:rPr>
          <w:rFonts w:cs="Arial"/>
          <w:lang w:val="en-GB" w:bidi="en-GB"/>
        </w:rPr>
        <w:t xml:space="preserve">The Welsh Language Tribunal (the "Tribunal") is an independent statutory body. The Tribunal was established in April 2015 under </w:t>
      </w:r>
      <w:hyperlink r:id="rId36">
        <w:r w:rsidR="2E7F0015" w:rsidRPr="0035034D">
          <w:rPr>
            <w:rStyle w:val="Hyperddolen"/>
            <w:lang w:val="en-GB"/>
          </w:rPr>
          <w:t>section 120 of the Measure</w:t>
        </w:r>
      </w:hyperlink>
      <w:r w:rsidR="007103D1" w:rsidRPr="0035034D">
        <w:rPr>
          <w:rStyle w:val="Hyperddolen"/>
          <w:lang w:val="en-GB"/>
        </w:rPr>
        <w:t>.</w:t>
      </w:r>
    </w:p>
    <w:p w14:paraId="1DA706BD" w14:textId="77777777" w:rsidR="002B3D57" w:rsidRPr="000764F9" w:rsidRDefault="002B3D57" w:rsidP="00A5555B">
      <w:pPr>
        <w:pStyle w:val="RhifParagraffCyfreithiol"/>
        <w:rPr>
          <w:rFonts w:cs="Arial"/>
          <w:lang w:val="en-GB"/>
        </w:rPr>
      </w:pPr>
      <w:r w:rsidRPr="0035034D">
        <w:rPr>
          <w:rFonts w:cs="Arial"/>
          <w:lang w:val="en-GB" w:bidi="en-GB"/>
        </w:rPr>
        <w:t xml:space="preserve">The Tribunal deals with appeals against the Commissioner's decisions in relation to Welsh language standards. Organisations and complainants have the right to </w:t>
      </w:r>
      <w:proofErr w:type="gramStart"/>
      <w:r w:rsidRPr="0035034D">
        <w:rPr>
          <w:rFonts w:cs="Arial"/>
          <w:lang w:val="en-GB" w:bidi="en-GB"/>
        </w:rPr>
        <w:t>submit an application</w:t>
      </w:r>
      <w:proofErr w:type="gramEnd"/>
      <w:r w:rsidRPr="0035034D">
        <w:rPr>
          <w:rFonts w:cs="Arial"/>
          <w:lang w:val="en-GB" w:bidi="en-GB"/>
        </w:rPr>
        <w:t xml:space="preserve"> or appeal to the Tribunal if they are dissatisfied with a decision in relation to:</w:t>
      </w:r>
    </w:p>
    <w:p w14:paraId="2BBA558E" w14:textId="77777777" w:rsidR="002B3D57" w:rsidRPr="000764F9" w:rsidRDefault="002B3D57" w:rsidP="003404A9">
      <w:pPr>
        <w:pStyle w:val="ListBullet-RhifParagraffCyfreithiol"/>
        <w:rPr>
          <w:rFonts w:cs="Arial"/>
          <w:lang w:val="en-GB"/>
        </w:rPr>
      </w:pPr>
      <w:r w:rsidRPr="0035034D">
        <w:rPr>
          <w:rFonts w:cs="Arial"/>
          <w:lang w:val="en-GB" w:bidi="en-GB"/>
        </w:rPr>
        <w:t xml:space="preserve">standards set by the </w:t>
      </w:r>
      <w:proofErr w:type="gramStart"/>
      <w:r w:rsidRPr="0035034D">
        <w:rPr>
          <w:rFonts w:cs="Arial"/>
          <w:lang w:val="en-GB" w:bidi="en-GB"/>
        </w:rPr>
        <w:t>Commissioner;</w:t>
      </w:r>
      <w:proofErr w:type="gramEnd"/>
    </w:p>
    <w:p w14:paraId="2670FAB6" w14:textId="77777777" w:rsidR="002B3D57" w:rsidRPr="000764F9" w:rsidRDefault="002B3D57" w:rsidP="003404A9">
      <w:pPr>
        <w:pStyle w:val="ListBullet-RhifParagraffCyfreithiol"/>
        <w:rPr>
          <w:rFonts w:cs="Arial"/>
          <w:lang w:val="en-GB"/>
        </w:rPr>
      </w:pPr>
      <w:r w:rsidRPr="0035034D">
        <w:rPr>
          <w:rFonts w:cs="Arial"/>
          <w:lang w:val="en-GB" w:bidi="en-GB"/>
        </w:rPr>
        <w:t xml:space="preserve">the outcome of an investigation by the </w:t>
      </w:r>
      <w:proofErr w:type="gramStart"/>
      <w:r w:rsidRPr="0035034D">
        <w:rPr>
          <w:rFonts w:cs="Arial"/>
          <w:lang w:val="en-GB" w:bidi="en-GB"/>
        </w:rPr>
        <w:t>Commissioner;</w:t>
      </w:r>
      <w:proofErr w:type="gramEnd"/>
    </w:p>
    <w:p w14:paraId="574ECE97" w14:textId="77777777" w:rsidR="002B3D57" w:rsidRPr="000764F9" w:rsidRDefault="002B3D57" w:rsidP="003404A9">
      <w:pPr>
        <w:pStyle w:val="ListBullet-RhifParagraffCyfreithiol"/>
        <w:rPr>
          <w:rFonts w:cs="Arial"/>
          <w:lang w:val="en-GB"/>
        </w:rPr>
      </w:pPr>
      <w:r w:rsidRPr="0035034D">
        <w:rPr>
          <w:rFonts w:cs="Arial"/>
          <w:lang w:val="en-GB" w:bidi="en-GB"/>
        </w:rPr>
        <w:t>a decision by the Commissioner not to investigate a complaint.</w:t>
      </w:r>
    </w:p>
    <w:p w14:paraId="69F1F403" w14:textId="77777777" w:rsidR="00AA09D1" w:rsidRPr="000764F9" w:rsidRDefault="00AA09D1" w:rsidP="00AA09D1">
      <w:pPr>
        <w:pStyle w:val="Pennawd2"/>
        <w:rPr>
          <w:rFonts w:cs="Arial"/>
          <w:lang w:val="en-GB"/>
        </w:rPr>
      </w:pPr>
      <w:r w:rsidRPr="0035034D">
        <w:rPr>
          <w:rFonts w:cs="Arial"/>
          <w:lang w:val="en-GB" w:bidi="en-GB"/>
        </w:rPr>
        <w:t>Independent accreditations</w:t>
      </w:r>
    </w:p>
    <w:p w14:paraId="30AB27FB" w14:textId="6088C8DC" w:rsidR="00AA09D1" w:rsidRPr="000764F9" w:rsidRDefault="00AA09D1" w:rsidP="00AA09D1">
      <w:pPr>
        <w:pStyle w:val="RhifParagraffCyfreithiol"/>
        <w:rPr>
          <w:rFonts w:cs="Arial"/>
          <w:lang w:val="en-GB"/>
        </w:rPr>
      </w:pPr>
      <w:r w:rsidRPr="0035034D">
        <w:rPr>
          <w:rFonts w:cs="Arial"/>
          <w:lang w:val="en-GB" w:bidi="en-GB"/>
        </w:rPr>
        <w:t xml:space="preserve">The Commissioner will apply for annual independent accreditations in specific areas such as cyber security </w:t>
      </w:r>
      <w:proofErr w:type="gramStart"/>
      <w:r w:rsidRPr="0035034D">
        <w:rPr>
          <w:rFonts w:cs="Arial"/>
          <w:lang w:val="en-GB" w:bidi="en-GB"/>
        </w:rPr>
        <w:t>in order to</w:t>
      </w:r>
      <w:proofErr w:type="gramEnd"/>
      <w:r w:rsidRPr="0035034D">
        <w:rPr>
          <w:rFonts w:cs="Arial"/>
          <w:lang w:val="en-GB" w:bidi="en-GB"/>
        </w:rPr>
        <w:t xml:space="preserve"> receive an expert independent opinion on the suitability and adequacy of its governance arrangements. </w:t>
      </w:r>
    </w:p>
    <w:p w14:paraId="49D8AEF4" w14:textId="31EFA150" w:rsidR="00CC3087" w:rsidRPr="000764F9" w:rsidRDefault="00470FD2" w:rsidP="00CC3087">
      <w:pPr>
        <w:pStyle w:val="Pennawd1"/>
        <w:rPr>
          <w:rFonts w:cs="Arial"/>
          <w:lang w:val="en-GB"/>
        </w:rPr>
      </w:pPr>
      <w:bookmarkStart w:id="9" w:name="_Toc172292805"/>
      <w:bookmarkStart w:id="10" w:name="_Hlk170823904"/>
      <w:r w:rsidRPr="0035034D">
        <w:rPr>
          <w:rFonts w:cs="Arial"/>
          <w:lang w:val="en-GB" w:bidi="en-GB"/>
        </w:rPr>
        <w:t>Other operational measures</w:t>
      </w:r>
      <w:bookmarkEnd w:id="9"/>
    </w:p>
    <w:bookmarkEnd w:id="10"/>
    <w:p w14:paraId="7AB40C7E" w14:textId="16C2947E" w:rsidR="00DC06CC" w:rsidRPr="000764F9" w:rsidRDefault="00DC06CC" w:rsidP="00A5555B">
      <w:pPr>
        <w:pStyle w:val="Pennawd2"/>
        <w:rPr>
          <w:rStyle w:val="normaltextrun"/>
          <w:rFonts w:cs="Arial"/>
          <w:lang w:val="en-GB"/>
        </w:rPr>
      </w:pPr>
      <w:r w:rsidRPr="0035034D">
        <w:rPr>
          <w:rStyle w:val="normaltextrun"/>
          <w:rFonts w:cs="Arial"/>
          <w:lang w:val="en-GB" w:bidi="en-GB"/>
        </w:rPr>
        <w:t>Risk Management</w:t>
      </w:r>
    </w:p>
    <w:p w14:paraId="5E0FD8DC" w14:textId="283396BC" w:rsidR="002B1572" w:rsidRPr="000764F9" w:rsidRDefault="002B1572" w:rsidP="005130ED">
      <w:pPr>
        <w:pStyle w:val="RhifParagraffCyfreithiol"/>
        <w:rPr>
          <w:rStyle w:val="eop"/>
          <w:rFonts w:cs="Arial"/>
          <w:lang w:val="en-GB"/>
        </w:rPr>
      </w:pPr>
      <w:r w:rsidRPr="0035034D">
        <w:rPr>
          <w:rStyle w:val="normaltextrun"/>
          <w:rFonts w:cs="Arial"/>
          <w:lang w:val="en-GB" w:bidi="en-GB"/>
        </w:rPr>
        <w:t>The Commissioner's risk management arrangements are guided by the Risk Management Framework. The Leadership Team reviews operational risks as part of the quarterly progress reviews on the operational plan. In addition, relevant risks are identified in each paper submitted to the Leadership Team. These risks are incorporated into the Strategic Risk Register where relevant.  </w:t>
      </w:r>
    </w:p>
    <w:p w14:paraId="45B0C4E5" w14:textId="612034A4" w:rsidR="009128C6" w:rsidRPr="000764F9" w:rsidRDefault="002B1572" w:rsidP="009128C6">
      <w:pPr>
        <w:pStyle w:val="RhifParagraffCyfreithiol"/>
        <w:rPr>
          <w:rStyle w:val="eop"/>
          <w:rFonts w:cs="Arial"/>
          <w:lang w:val="en-GB"/>
        </w:rPr>
      </w:pPr>
      <w:r w:rsidRPr="0035034D">
        <w:rPr>
          <w:rStyle w:val="normaltextrun"/>
          <w:rFonts w:cs="Arial"/>
          <w:lang w:val="en-GB" w:bidi="en-GB"/>
        </w:rPr>
        <w:t xml:space="preserve">Risks at a strategic level are formally reviewed every quarter by the Leadership Team with a subsequent reporting process to the Audit and Risk Committee. The </w:t>
      </w:r>
      <w:r w:rsidRPr="0035034D">
        <w:rPr>
          <w:rStyle w:val="normaltextrun"/>
          <w:rFonts w:cs="Arial"/>
          <w:lang w:val="en-GB" w:bidi="en-GB"/>
        </w:rPr>
        <w:lastRenderedPageBreak/>
        <w:t xml:space="preserve">Director of Corporate Governance and Services acts as Risk Manager and Senior Owner of Information Risk for the organisation and is therefore responsible for leading on keeping an overview of </w:t>
      </w:r>
      <w:proofErr w:type="gramStart"/>
      <w:r w:rsidRPr="0035034D">
        <w:rPr>
          <w:rStyle w:val="normaltextrun"/>
          <w:rFonts w:cs="Arial"/>
          <w:lang w:val="en-GB" w:bidi="en-GB"/>
        </w:rPr>
        <w:t>all of</w:t>
      </w:r>
      <w:proofErr w:type="gramEnd"/>
      <w:r w:rsidRPr="0035034D">
        <w:rPr>
          <w:rStyle w:val="normaltextrun"/>
          <w:rFonts w:cs="Arial"/>
          <w:lang w:val="en-GB" w:bidi="en-GB"/>
        </w:rPr>
        <w:t xml:space="preserve"> the organisation's risks.  </w:t>
      </w:r>
    </w:p>
    <w:p w14:paraId="01CB1552" w14:textId="572D7DB4" w:rsidR="002B1572" w:rsidRPr="000764F9" w:rsidRDefault="002B1572" w:rsidP="005130ED">
      <w:pPr>
        <w:pStyle w:val="RhifParagraffCyfreithiol"/>
        <w:rPr>
          <w:rFonts w:cs="Arial"/>
          <w:lang w:val="en-GB"/>
        </w:rPr>
      </w:pPr>
      <w:r w:rsidRPr="0035034D">
        <w:rPr>
          <w:rStyle w:val="normaltextrun"/>
          <w:rFonts w:cs="Arial"/>
          <w:lang w:val="en-GB" w:bidi="en-GB"/>
        </w:rPr>
        <w:t>The risk Framework recognises that it is not possible to eliminate all risks</w:t>
      </w:r>
      <w:r w:rsidR="008D0B79" w:rsidRPr="0035034D">
        <w:rPr>
          <w:rStyle w:val="normaltextrun"/>
          <w:rFonts w:cs="Arial"/>
          <w:lang w:val="en-GB" w:bidi="en-GB"/>
        </w:rPr>
        <w:t>,</w:t>
      </w:r>
      <w:r w:rsidRPr="0035034D">
        <w:rPr>
          <w:rStyle w:val="normaltextrun"/>
          <w:rFonts w:cs="Arial"/>
          <w:lang w:val="en-GB" w:bidi="en-GB"/>
        </w:rPr>
        <w:t xml:space="preserve"> but through the Strategic Risk Register, risks are identified and managed and then reduced to an acceptable level.  </w:t>
      </w:r>
    </w:p>
    <w:p w14:paraId="780C76AA" w14:textId="13609154" w:rsidR="00EA63A9" w:rsidRPr="000764F9" w:rsidRDefault="00EA63A9" w:rsidP="00A5555B">
      <w:pPr>
        <w:pStyle w:val="Pennawd2"/>
        <w:rPr>
          <w:rStyle w:val="normaltextrun"/>
          <w:rFonts w:cs="Arial"/>
          <w:lang w:val="en-GB"/>
        </w:rPr>
      </w:pPr>
      <w:r w:rsidRPr="0035034D">
        <w:rPr>
          <w:rStyle w:val="normaltextrun"/>
          <w:rFonts w:cs="Arial"/>
          <w:lang w:val="en-GB" w:bidi="en-GB"/>
        </w:rPr>
        <w:t>Reporting structures</w:t>
      </w:r>
    </w:p>
    <w:p w14:paraId="36D66CA9" w14:textId="6F77D904" w:rsidR="00EA63A9" w:rsidRPr="000764F9" w:rsidRDefault="00EA63A9" w:rsidP="00EA63A9">
      <w:pPr>
        <w:pStyle w:val="RhifParagraffCyfreithiol"/>
        <w:rPr>
          <w:rFonts w:cs="Arial"/>
          <w:lang w:val="en-GB"/>
        </w:rPr>
      </w:pPr>
      <w:r w:rsidRPr="0035034D">
        <w:rPr>
          <w:rFonts w:cs="Arial"/>
          <w:lang w:val="en-GB" w:bidi="en-GB"/>
        </w:rPr>
        <w:t xml:space="preserve">The Commissioner's formal governance structure is supported by reporting structures established </w:t>
      </w:r>
      <w:proofErr w:type="gramStart"/>
      <w:r w:rsidRPr="0035034D">
        <w:rPr>
          <w:rFonts w:cs="Arial"/>
          <w:lang w:val="en-GB" w:bidi="en-GB"/>
        </w:rPr>
        <w:t>in order to</w:t>
      </w:r>
      <w:proofErr w:type="gramEnd"/>
      <w:r w:rsidRPr="0035034D">
        <w:rPr>
          <w:rFonts w:cs="Arial"/>
          <w:lang w:val="en-GB" w:bidi="en-GB"/>
        </w:rPr>
        <w:t xml:space="preserve"> manage and provide assurance on specific areas of importance to the Commissioner.</w:t>
      </w:r>
    </w:p>
    <w:p w14:paraId="4BE39519" w14:textId="77777777" w:rsidR="003A6D52" w:rsidRPr="000764F9" w:rsidRDefault="003A6D52" w:rsidP="003A6D52">
      <w:pPr>
        <w:pStyle w:val="Pennawd2"/>
        <w:rPr>
          <w:rFonts w:cs="Arial"/>
          <w:lang w:val="en-GB"/>
        </w:rPr>
      </w:pPr>
      <w:r w:rsidRPr="0035034D">
        <w:rPr>
          <w:rFonts w:cs="Arial"/>
          <w:lang w:val="en-GB" w:bidi="en-GB"/>
        </w:rPr>
        <w:t>Effectiveness</w:t>
      </w:r>
    </w:p>
    <w:p w14:paraId="74DBB666" w14:textId="1BC46FF3" w:rsidR="003A6D52" w:rsidRPr="000764F9" w:rsidRDefault="003A6D52" w:rsidP="003A6D52">
      <w:pPr>
        <w:pStyle w:val="RhifParagraffCyfreithiol"/>
        <w:rPr>
          <w:rFonts w:cs="Arial"/>
          <w:lang w:val="en-GB"/>
        </w:rPr>
      </w:pPr>
      <w:r w:rsidRPr="0035034D">
        <w:rPr>
          <w:rFonts w:cs="Arial"/>
          <w:lang w:val="en-GB" w:bidi="en-GB"/>
        </w:rPr>
        <w:t>The Leadership Team, Advisory Panel and Audit and Risk Committee will carry out a self</w:t>
      </w:r>
      <w:r w:rsidR="008D0B79" w:rsidRPr="0035034D">
        <w:rPr>
          <w:rFonts w:cs="Arial"/>
          <w:lang w:val="en-GB" w:bidi="en-GB"/>
        </w:rPr>
        <w:t>-</w:t>
      </w:r>
      <w:r w:rsidRPr="0035034D">
        <w:rPr>
          <w:rFonts w:cs="Arial"/>
          <w:lang w:val="en-GB" w:bidi="en-GB"/>
        </w:rPr>
        <w:t>assessment exercise once a year. This exercise will assess feedback from members of the relevant forums, any lessons learned, and potential improvements.</w:t>
      </w:r>
    </w:p>
    <w:p w14:paraId="2328CE1C" w14:textId="2ACAC343" w:rsidR="00EA63A9" w:rsidRPr="000764F9" w:rsidRDefault="001F74F9" w:rsidP="001F74F9">
      <w:pPr>
        <w:pStyle w:val="Pennawd2"/>
        <w:rPr>
          <w:rFonts w:cs="Arial"/>
          <w:lang w:val="en-GB"/>
        </w:rPr>
      </w:pPr>
      <w:r w:rsidRPr="0035034D">
        <w:rPr>
          <w:rFonts w:cs="Arial"/>
          <w:lang w:val="en-GB" w:bidi="en-GB"/>
        </w:rPr>
        <w:t>Consultation</w:t>
      </w:r>
    </w:p>
    <w:p w14:paraId="2CD7866C" w14:textId="40D63F44" w:rsidR="001F74F9" w:rsidRPr="000764F9" w:rsidRDefault="001F74F9" w:rsidP="001F74F9">
      <w:pPr>
        <w:pStyle w:val="RhifParagraffCyfreithiol"/>
        <w:rPr>
          <w:rFonts w:cs="Arial"/>
          <w:lang w:val="en-GB"/>
        </w:rPr>
      </w:pPr>
      <w:r w:rsidRPr="0035034D">
        <w:rPr>
          <w:rFonts w:cs="Arial"/>
          <w:lang w:val="en-GB" w:bidi="en-GB"/>
        </w:rPr>
        <w:t>The Commissioner will consult with the Union Committee on internal policies and procedures that will affect officers.</w:t>
      </w:r>
    </w:p>
    <w:p w14:paraId="5371D52C" w14:textId="7C9EED8F" w:rsidR="00836B92" w:rsidRPr="000764F9" w:rsidRDefault="00836B92" w:rsidP="00A5555B">
      <w:pPr>
        <w:pStyle w:val="Pennawd2"/>
        <w:rPr>
          <w:rStyle w:val="normaltextrun"/>
          <w:rFonts w:cs="Arial"/>
          <w:sz w:val="28"/>
          <w:szCs w:val="28"/>
          <w:lang w:val="en-GB"/>
        </w:rPr>
      </w:pPr>
      <w:r w:rsidRPr="0035034D">
        <w:rPr>
          <w:rStyle w:val="normaltextrun"/>
          <w:rFonts w:cs="Arial"/>
          <w:lang w:val="en-GB" w:bidi="en-GB"/>
        </w:rPr>
        <w:t>Register of Interests</w:t>
      </w:r>
    </w:p>
    <w:p w14:paraId="506F7A1F" w14:textId="5E7AAA1A" w:rsidR="00836B92" w:rsidRPr="000764F9" w:rsidRDefault="3548AF4C" w:rsidP="00836B92">
      <w:pPr>
        <w:pStyle w:val="RhifParagraffCyfreithiol"/>
        <w:rPr>
          <w:rStyle w:val="normaltextrun"/>
          <w:rFonts w:cs="Arial"/>
          <w:color w:val="000000"/>
          <w:shd w:val="clear" w:color="auto" w:fill="FFFFFF"/>
          <w:lang w:val="en-GB"/>
        </w:rPr>
      </w:pPr>
      <w:hyperlink r:id="rId37">
        <w:r w:rsidRPr="0035034D">
          <w:rPr>
            <w:rStyle w:val="Hyperddolen"/>
            <w:lang w:val="en-GB"/>
          </w:rPr>
          <w:t>Part 8, Chapter 1 of the Measure</w:t>
        </w:r>
      </w:hyperlink>
      <w:r w:rsidRPr="0035034D">
        <w:rPr>
          <w:rStyle w:val="normaltextrun"/>
          <w:rFonts w:cs="Arial"/>
          <w:color w:val="000000"/>
          <w:shd w:val="clear" w:color="auto" w:fill="FFFFFF"/>
          <w:lang w:val="en-GB" w:bidi="en-GB"/>
        </w:rPr>
        <w:t xml:space="preserve"> </w:t>
      </w:r>
      <w:r w:rsidR="00836B92" w:rsidRPr="0035034D">
        <w:rPr>
          <w:rStyle w:val="normaltextrun"/>
          <w:rFonts w:cs="Arial"/>
          <w:color w:val="000000"/>
          <w:shd w:val="clear" w:color="auto" w:fill="FFFFFF"/>
          <w:lang w:val="en-GB" w:bidi="en-GB"/>
        </w:rPr>
        <w:t xml:space="preserve">relates to the integrity of the Commissioner’s, and the Deputy Commissioner’s character. Here, it states that the Commissioner and the Deputy Commissioner need to create and maintain a register of interests. This register must include </w:t>
      </w:r>
      <w:proofErr w:type="gramStart"/>
      <w:r w:rsidR="00836B92" w:rsidRPr="0035034D">
        <w:rPr>
          <w:rStyle w:val="normaltextrun"/>
          <w:rFonts w:cs="Arial"/>
          <w:color w:val="000000"/>
          <w:shd w:val="clear" w:color="auto" w:fill="FFFFFF"/>
          <w:lang w:val="en-GB" w:bidi="en-GB"/>
        </w:rPr>
        <w:t>all of</w:t>
      </w:r>
      <w:proofErr w:type="gramEnd"/>
      <w:r w:rsidR="00836B92" w:rsidRPr="0035034D">
        <w:rPr>
          <w:rStyle w:val="normaltextrun"/>
          <w:rFonts w:cs="Arial"/>
          <w:color w:val="000000"/>
          <w:shd w:val="clear" w:color="auto" w:fill="FFFFFF"/>
          <w:lang w:val="en-GB" w:bidi="en-GB"/>
        </w:rPr>
        <w:t xml:space="preserve"> their registrable interests. A copy of the register of interests for the Commissioner and the Deputy Commissioner is available for inspection at the Commissioner's office and on our website.</w:t>
      </w:r>
    </w:p>
    <w:p w14:paraId="05403437" w14:textId="3527FE23" w:rsidR="00836B92" w:rsidRPr="000764F9" w:rsidRDefault="659B5D07" w:rsidP="00836B92">
      <w:pPr>
        <w:pStyle w:val="RhifParagraffCyfreithiol"/>
        <w:rPr>
          <w:rFonts w:eastAsia="Times New Roman" w:cs="Arial"/>
          <w:lang w:val="en-GB" w:eastAsia="cy-GB"/>
        </w:rPr>
      </w:pPr>
      <w:hyperlink r:id="rId38">
        <w:r w:rsidRPr="0035034D">
          <w:rPr>
            <w:rStyle w:val="Hyperddolen"/>
            <w:lang w:val="en-GB"/>
          </w:rPr>
          <w:t>Sections 135 to 137 of the Measure</w:t>
        </w:r>
      </w:hyperlink>
      <w:r w:rsidRPr="0035034D">
        <w:rPr>
          <w:lang w:val="en-GB"/>
        </w:rPr>
        <w:t xml:space="preserve"> </w:t>
      </w:r>
      <w:r w:rsidR="00836B92" w:rsidRPr="0035034D">
        <w:rPr>
          <w:rFonts w:eastAsia="Times New Roman" w:cs="Arial"/>
          <w:lang w:val="en-GB" w:bidi="en-GB"/>
        </w:rPr>
        <w:t>make related provision regarding the publication of interest registers, conflicts of interest, and the validity of relevant office holder actions. These regulations are consistent with the desire for the Commissioner and Deputy Commissioner to operate in a transparent, accountable and impartial way, adhering to the highest standards of propriety in managing their business</w:t>
      </w:r>
      <w:r w:rsidR="008D0B79" w:rsidRPr="0035034D">
        <w:rPr>
          <w:rFonts w:eastAsia="Times New Roman" w:cs="Arial"/>
          <w:lang w:val="en-GB" w:bidi="en-GB"/>
        </w:rPr>
        <w:t>.</w:t>
      </w:r>
    </w:p>
    <w:p w14:paraId="5E022A0C" w14:textId="77777777" w:rsidR="00836B92" w:rsidRPr="000764F9" w:rsidRDefault="00836B92" w:rsidP="00836B92">
      <w:pPr>
        <w:pStyle w:val="RhifParagraffCyfreithiol"/>
        <w:rPr>
          <w:rFonts w:eastAsia="Times New Roman" w:cs="Arial"/>
          <w:lang w:val="en-GB" w:eastAsia="cy-GB"/>
        </w:rPr>
      </w:pPr>
      <w:r w:rsidRPr="0035034D">
        <w:rPr>
          <w:rFonts w:eastAsia="Times New Roman" w:cs="Arial"/>
          <w:lang w:val="en-GB" w:bidi="en-GB"/>
        </w:rPr>
        <w:t>The Commissioner cannot exercise functions if an interest has been registered. In such a case, that function is delegated to the Deputy Commissioner or to another member of the Commissioner's staff.</w:t>
      </w:r>
    </w:p>
    <w:p w14:paraId="6E813F87" w14:textId="3E0732A8" w:rsidR="00836B92" w:rsidRPr="000764F9" w:rsidRDefault="00836B92">
      <w:pPr>
        <w:pStyle w:val="RhifParagraffCyfreithiol"/>
        <w:rPr>
          <w:rFonts w:eastAsia="Times New Roman" w:cs="Arial"/>
          <w:lang w:val="en-GB" w:eastAsia="cy-GB"/>
        </w:rPr>
      </w:pPr>
      <w:r w:rsidRPr="0035034D">
        <w:rPr>
          <w:rFonts w:eastAsia="Times New Roman" w:cs="Arial"/>
          <w:lang w:val="en-GB" w:bidi="en-GB"/>
        </w:rPr>
        <w:t xml:space="preserve">Where there is a complaint about failure to disclose a relevant interest, the complaint will be directed to the Welsh Language Commissioner. A complaint about the failure of the Welsh Language Commissioner </w:t>
      </w:r>
      <w:r w:rsidR="008D0B79" w:rsidRPr="0035034D">
        <w:rPr>
          <w:rFonts w:eastAsia="Times New Roman" w:cs="Arial"/>
          <w:lang w:val="en-GB" w:bidi="en-GB"/>
        </w:rPr>
        <w:t xml:space="preserve">themselves </w:t>
      </w:r>
      <w:r w:rsidRPr="0035034D">
        <w:rPr>
          <w:rFonts w:eastAsia="Times New Roman" w:cs="Arial"/>
          <w:lang w:val="en-GB" w:bidi="en-GB"/>
        </w:rPr>
        <w:t>to disclose an interest will be directed to the First Minister</w:t>
      </w:r>
      <w:r w:rsidR="008D0B79" w:rsidRPr="0035034D">
        <w:rPr>
          <w:rFonts w:eastAsia="Times New Roman" w:cs="Arial"/>
          <w:lang w:val="en-GB" w:bidi="en-GB"/>
        </w:rPr>
        <w:t xml:space="preserve"> of Wales</w:t>
      </w:r>
      <w:r w:rsidRPr="0035034D">
        <w:rPr>
          <w:rFonts w:eastAsia="Times New Roman" w:cs="Arial"/>
          <w:lang w:val="en-GB" w:bidi="en-GB"/>
        </w:rPr>
        <w:t>.</w:t>
      </w:r>
    </w:p>
    <w:p w14:paraId="6B12E6C8" w14:textId="7325CB55" w:rsidR="00836B92" w:rsidRPr="000764F9" w:rsidRDefault="00836B92">
      <w:pPr>
        <w:pStyle w:val="RhifParagraffCyfreithiol"/>
        <w:rPr>
          <w:rFonts w:eastAsia="Times New Roman" w:cs="Arial"/>
          <w:lang w:val="en-GB" w:eastAsia="cy-GB"/>
        </w:rPr>
      </w:pPr>
      <w:r w:rsidRPr="0035034D">
        <w:rPr>
          <w:rFonts w:eastAsia="Times New Roman" w:cs="Arial"/>
          <w:lang w:val="en-GB" w:bidi="en-GB"/>
        </w:rPr>
        <w:lastRenderedPageBreak/>
        <w:t xml:space="preserve">This Register is continuously updated. It will be updated within 4 weeks of any interest being raised or the holder being aware of the interest. The Director of </w:t>
      </w:r>
      <w:r w:rsidR="00732625" w:rsidRPr="0035034D">
        <w:rPr>
          <w:rFonts w:eastAsia="Times New Roman" w:cs="Arial"/>
          <w:lang w:val="en-GB" w:bidi="en-GB"/>
        </w:rPr>
        <w:t xml:space="preserve">Governance and </w:t>
      </w:r>
      <w:r w:rsidRPr="0035034D">
        <w:rPr>
          <w:rFonts w:eastAsia="Times New Roman" w:cs="Arial"/>
          <w:lang w:val="en-GB" w:bidi="en-GB"/>
        </w:rPr>
        <w:t>Corporate Services will be responsible for ensuring that the register is updated every 6 months.</w:t>
      </w:r>
    </w:p>
    <w:p w14:paraId="5B422364" w14:textId="382881B5" w:rsidR="00836B92" w:rsidRPr="000764F9" w:rsidRDefault="00836B92" w:rsidP="00836B92">
      <w:pPr>
        <w:pStyle w:val="RhifParagraffCyfreithiol"/>
        <w:rPr>
          <w:rFonts w:eastAsia="Times New Roman" w:cs="Arial"/>
          <w:lang w:val="en-GB" w:eastAsia="cy-GB"/>
        </w:rPr>
      </w:pPr>
      <w:proofErr w:type="gramStart"/>
      <w:r w:rsidRPr="0035034D">
        <w:rPr>
          <w:rFonts w:eastAsia="Times New Roman" w:cs="Arial"/>
          <w:lang w:val="en-GB" w:bidi="en-GB"/>
        </w:rPr>
        <w:t>In order to</w:t>
      </w:r>
      <w:proofErr w:type="gramEnd"/>
      <w:r w:rsidRPr="0035034D">
        <w:rPr>
          <w:rFonts w:eastAsia="Times New Roman" w:cs="Arial"/>
          <w:lang w:val="en-GB" w:bidi="en-GB"/>
        </w:rPr>
        <w:t xml:space="preserve"> be open and transparent, the interests of the members of the Advisory Panel, the Audit and Risk Committee and also the full Leadership Team will be published on our website, although there is no requirement for the organisation to do </w:t>
      </w:r>
      <w:r w:rsidR="00732625" w:rsidRPr="0035034D">
        <w:rPr>
          <w:rFonts w:eastAsia="Times New Roman" w:cs="Arial"/>
          <w:lang w:val="en-GB" w:bidi="en-GB"/>
        </w:rPr>
        <w:t>so</w:t>
      </w:r>
      <w:r w:rsidRPr="0035034D">
        <w:rPr>
          <w:rFonts w:eastAsia="Times New Roman" w:cs="Arial"/>
          <w:lang w:val="en-GB" w:bidi="en-GB"/>
        </w:rPr>
        <w:t>.</w:t>
      </w:r>
    </w:p>
    <w:p w14:paraId="2662EA4C" w14:textId="090C720D" w:rsidR="00836B92" w:rsidRPr="000764F9" w:rsidRDefault="00836B92" w:rsidP="00836B92">
      <w:pPr>
        <w:pStyle w:val="RhifParagraffCyfreithiol"/>
        <w:rPr>
          <w:rStyle w:val="normaltextrun"/>
          <w:rFonts w:eastAsia="Times New Roman" w:cs="Arial"/>
          <w:lang w:val="en-GB" w:eastAsia="cy-GB"/>
        </w:rPr>
      </w:pPr>
      <w:r w:rsidRPr="0035034D">
        <w:rPr>
          <w:rStyle w:val="normaltextrun"/>
          <w:rFonts w:cs="Arial"/>
          <w:color w:val="000000"/>
          <w:shd w:val="clear" w:color="auto" w:fill="FFFFFF"/>
          <w:lang w:val="en-GB" w:bidi="en-GB"/>
        </w:rPr>
        <w:t xml:space="preserve">In addition to the above, and </w:t>
      </w:r>
      <w:proofErr w:type="gramStart"/>
      <w:r w:rsidRPr="0035034D">
        <w:rPr>
          <w:rStyle w:val="normaltextrun"/>
          <w:rFonts w:cs="Arial"/>
          <w:color w:val="000000"/>
          <w:shd w:val="clear" w:color="auto" w:fill="FFFFFF"/>
          <w:lang w:val="en-GB" w:bidi="en-GB"/>
        </w:rPr>
        <w:t>in order to</w:t>
      </w:r>
      <w:proofErr w:type="gramEnd"/>
      <w:r w:rsidRPr="0035034D">
        <w:rPr>
          <w:rStyle w:val="normaltextrun"/>
          <w:rFonts w:cs="Arial"/>
          <w:color w:val="000000"/>
          <w:shd w:val="clear" w:color="auto" w:fill="FFFFFF"/>
          <w:lang w:val="en-GB" w:bidi="en-GB"/>
        </w:rPr>
        <w:t xml:space="preserve"> ensure sound governance, all of the Commissioner's staff are required to complete interest statements every 6 months. This is set out within the Staff Code of Conduct. </w:t>
      </w:r>
      <w:r w:rsidRPr="0035034D">
        <w:rPr>
          <w:rFonts w:cs="Arial"/>
          <w:lang w:val="en-GB" w:bidi="en-GB"/>
        </w:rPr>
        <w:t xml:space="preserve">Officers' statements of interest will be kept confidential. Line Managers will have access to their team members' forms. The right is reserved to discuss their content with the relevant officers if any potential for conflict is foreseen when carrying out their normal duties. </w:t>
      </w:r>
    </w:p>
    <w:p w14:paraId="4BE49645" w14:textId="44BF257C" w:rsidR="00836B92" w:rsidRPr="000764F9" w:rsidRDefault="00836B92" w:rsidP="00A5555B">
      <w:pPr>
        <w:pStyle w:val="Pennawd2"/>
        <w:rPr>
          <w:rFonts w:eastAsia="Times New Roman" w:cs="Arial"/>
          <w:lang w:val="en-GB" w:eastAsia="cy-GB"/>
        </w:rPr>
      </w:pPr>
      <w:r w:rsidRPr="0035034D">
        <w:rPr>
          <w:rFonts w:eastAsia="Times New Roman" w:cs="Arial"/>
          <w:lang w:val="en-GB" w:bidi="en-GB"/>
        </w:rPr>
        <w:t xml:space="preserve">Declaring </w:t>
      </w:r>
      <w:r w:rsidRPr="0035034D">
        <w:rPr>
          <w:rFonts w:cs="Arial"/>
          <w:lang w:val="en-GB" w:bidi="en-GB"/>
        </w:rPr>
        <w:t>interests</w:t>
      </w:r>
      <w:r w:rsidRPr="0035034D">
        <w:rPr>
          <w:rFonts w:eastAsia="Times New Roman" w:cs="Arial"/>
          <w:lang w:val="en-GB" w:bidi="en-GB"/>
        </w:rPr>
        <w:t xml:space="preserve"> in meetings</w:t>
      </w:r>
    </w:p>
    <w:p w14:paraId="25EE37B9" w14:textId="79E3A523" w:rsidR="00836B92" w:rsidRPr="000764F9" w:rsidRDefault="00836B92" w:rsidP="00836B92">
      <w:pPr>
        <w:pStyle w:val="RhifParagraffCyfreithiol"/>
        <w:rPr>
          <w:rFonts w:eastAsia="Times New Roman" w:cs="Arial"/>
          <w:lang w:val="en-GB" w:eastAsia="cy-GB"/>
        </w:rPr>
      </w:pPr>
      <w:r w:rsidRPr="0035034D">
        <w:rPr>
          <w:rFonts w:eastAsia="Times New Roman" w:cs="Arial"/>
          <w:lang w:val="en-GB" w:bidi="en-GB"/>
        </w:rPr>
        <w:t xml:space="preserve">Any interests should be declared before starting to discuss any relevant items on the agenda of a Leadership Team, Audit and Risk Committee, Advisory Panel, or Adjudication Meeting. </w:t>
      </w:r>
    </w:p>
    <w:p w14:paraId="2CE663AE" w14:textId="77777777" w:rsidR="00836B92" w:rsidRPr="000764F9" w:rsidRDefault="00836B92" w:rsidP="00836B92">
      <w:pPr>
        <w:pStyle w:val="RhifParagraffCyfreithiol"/>
        <w:rPr>
          <w:rFonts w:eastAsia="Times New Roman" w:cs="Arial"/>
          <w:lang w:val="en-GB" w:eastAsia="cy-GB"/>
        </w:rPr>
      </w:pPr>
      <w:r w:rsidRPr="0035034D">
        <w:rPr>
          <w:rFonts w:eastAsia="Times New Roman" w:cs="Arial"/>
          <w:lang w:val="en-GB" w:bidi="en-GB"/>
        </w:rPr>
        <w:t>The statement should be noted regardless of whether the interest has already been recorded in the Register. Once the interest has been declared in a meeting, the Team or Committee can decide whether to: </w:t>
      </w:r>
    </w:p>
    <w:p w14:paraId="1D8AE387" w14:textId="77777777" w:rsidR="00836B92" w:rsidRPr="000764F9" w:rsidRDefault="00836B92" w:rsidP="00320D6A">
      <w:pPr>
        <w:pStyle w:val="ListBullet-RhifParagraffCyfreithiol"/>
        <w:rPr>
          <w:rFonts w:eastAsia="Times New Roman" w:cs="Arial"/>
          <w:lang w:val="en-GB" w:eastAsia="cy-GB"/>
        </w:rPr>
      </w:pPr>
      <w:r w:rsidRPr="0035034D">
        <w:rPr>
          <w:rFonts w:eastAsia="Times New Roman" w:cs="Arial"/>
          <w:lang w:val="en-GB" w:bidi="en-GB"/>
        </w:rPr>
        <w:t xml:space="preserve">allow the individual's full participation in discussing the </w:t>
      </w:r>
      <w:proofErr w:type="gramStart"/>
      <w:r w:rsidRPr="0035034D">
        <w:rPr>
          <w:rFonts w:eastAsia="Times New Roman" w:cs="Arial"/>
          <w:lang w:val="en-GB" w:bidi="en-GB"/>
        </w:rPr>
        <w:t>item;</w:t>
      </w:r>
      <w:proofErr w:type="gramEnd"/>
      <w:r w:rsidRPr="0035034D">
        <w:rPr>
          <w:rFonts w:eastAsia="Times New Roman" w:cs="Arial"/>
          <w:lang w:val="en-GB" w:bidi="en-GB"/>
        </w:rPr>
        <w:t> </w:t>
      </w:r>
    </w:p>
    <w:p w14:paraId="7447794C" w14:textId="77777777" w:rsidR="00836B92" w:rsidRPr="000764F9" w:rsidRDefault="00836B92" w:rsidP="00320D6A">
      <w:pPr>
        <w:pStyle w:val="ListBullet-RhifParagraffCyfreithiol"/>
        <w:rPr>
          <w:rFonts w:eastAsia="Times New Roman" w:cs="Arial"/>
          <w:lang w:val="en-GB" w:eastAsia="cy-GB"/>
        </w:rPr>
      </w:pPr>
      <w:r w:rsidRPr="0035034D">
        <w:rPr>
          <w:rFonts w:eastAsia="Times New Roman" w:cs="Arial"/>
          <w:lang w:val="en-GB" w:bidi="en-GB"/>
        </w:rPr>
        <w:t xml:space="preserve">allow the individual to participate in discussions, but without the right to </w:t>
      </w:r>
      <w:proofErr w:type="gramStart"/>
      <w:r w:rsidRPr="0035034D">
        <w:rPr>
          <w:rFonts w:eastAsia="Times New Roman" w:cs="Arial"/>
          <w:lang w:val="en-GB" w:bidi="en-GB"/>
        </w:rPr>
        <w:t>vote;</w:t>
      </w:r>
      <w:proofErr w:type="gramEnd"/>
      <w:r w:rsidRPr="0035034D">
        <w:rPr>
          <w:rFonts w:eastAsia="Times New Roman" w:cs="Arial"/>
          <w:lang w:val="en-GB" w:bidi="en-GB"/>
        </w:rPr>
        <w:t> </w:t>
      </w:r>
    </w:p>
    <w:p w14:paraId="75054ED8" w14:textId="77777777" w:rsidR="00836B92" w:rsidRPr="000764F9" w:rsidRDefault="00836B92" w:rsidP="00320D6A">
      <w:pPr>
        <w:pStyle w:val="ListBullet-RhifParagraffCyfreithiol"/>
        <w:rPr>
          <w:rFonts w:eastAsia="Times New Roman" w:cs="Arial"/>
          <w:lang w:val="en-GB" w:eastAsia="cy-GB"/>
        </w:rPr>
      </w:pPr>
      <w:r w:rsidRPr="0035034D">
        <w:rPr>
          <w:rFonts w:eastAsia="Times New Roman" w:cs="Arial"/>
          <w:lang w:val="en-GB" w:bidi="en-GB"/>
        </w:rPr>
        <w:t>ask the individual to leave the meeting for the item on the agenda. </w:t>
      </w:r>
    </w:p>
    <w:p w14:paraId="66048058" w14:textId="2853DF55" w:rsidR="00836B92" w:rsidRPr="000764F9" w:rsidRDefault="00836B92" w:rsidP="00A5555B">
      <w:pPr>
        <w:pStyle w:val="Pennawd2"/>
        <w:rPr>
          <w:rFonts w:cs="Arial"/>
          <w:shd w:val="clear" w:color="auto" w:fill="FFFFFF"/>
          <w:lang w:val="en-GB"/>
        </w:rPr>
      </w:pPr>
      <w:r w:rsidRPr="0035034D">
        <w:rPr>
          <w:rFonts w:cs="Arial"/>
          <w:shd w:val="clear" w:color="auto" w:fill="FFFFFF"/>
          <w:lang w:val="en-GB" w:bidi="en-GB"/>
        </w:rPr>
        <w:t>Accepting donations, rewards</w:t>
      </w:r>
      <w:r w:rsidR="008D0B79" w:rsidRPr="0035034D">
        <w:rPr>
          <w:rFonts w:cs="Arial"/>
          <w:shd w:val="clear" w:color="auto" w:fill="FFFFFF"/>
          <w:lang w:val="en-GB" w:bidi="en-GB"/>
        </w:rPr>
        <w:t>,</w:t>
      </w:r>
      <w:r w:rsidRPr="0035034D">
        <w:rPr>
          <w:rFonts w:cs="Arial"/>
          <w:shd w:val="clear" w:color="auto" w:fill="FFFFFF"/>
          <w:lang w:val="en-GB" w:bidi="en-GB"/>
        </w:rPr>
        <w:t xml:space="preserve"> and </w:t>
      </w:r>
      <w:r w:rsidRPr="0035034D">
        <w:rPr>
          <w:rFonts w:cs="Arial"/>
          <w:lang w:val="en-GB" w:bidi="en-GB"/>
        </w:rPr>
        <w:t>hospitality</w:t>
      </w:r>
    </w:p>
    <w:p w14:paraId="55BCA6BB" w14:textId="296D7184" w:rsidR="00836B92" w:rsidRPr="000764F9" w:rsidRDefault="00836B92" w:rsidP="00836B92">
      <w:pPr>
        <w:pStyle w:val="RhifParagraffCyfreithiol"/>
        <w:rPr>
          <w:rFonts w:eastAsia="Times New Roman" w:cs="Arial"/>
          <w:lang w:val="en-GB" w:eastAsia="cy-GB"/>
        </w:rPr>
      </w:pPr>
      <w:r w:rsidRPr="0035034D">
        <w:rPr>
          <w:rFonts w:eastAsia="Times New Roman" w:cs="Arial"/>
          <w:lang w:val="en-GB" w:bidi="en-GB"/>
        </w:rPr>
        <w:t>It is vital that the Commissioner remains, and is considered, independent. As part of this, the Commissioner's staff must appear</w:t>
      </w:r>
      <w:r w:rsidR="0091481A" w:rsidRPr="0035034D">
        <w:rPr>
          <w:rFonts w:eastAsia="Times New Roman" w:cs="Arial"/>
          <w:lang w:val="en-GB" w:bidi="en-GB"/>
        </w:rPr>
        <w:t xml:space="preserve"> unbiased and</w:t>
      </w:r>
      <w:r w:rsidRPr="0035034D">
        <w:rPr>
          <w:rFonts w:eastAsia="Times New Roman" w:cs="Arial"/>
          <w:lang w:val="en-GB" w:bidi="en-GB"/>
        </w:rPr>
        <w:t xml:space="preserve"> impartial.</w:t>
      </w:r>
    </w:p>
    <w:p w14:paraId="0B26F240" w14:textId="1545ABA6" w:rsidR="00AA09D1" w:rsidRPr="000764F9" w:rsidRDefault="00836B92" w:rsidP="00AA09D1">
      <w:pPr>
        <w:pStyle w:val="RhifParagraffCyfreithiol"/>
        <w:rPr>
          <w:rFonts w:cs="Arial"/>
          <w:lang w:val="en-GB"/>
        </w:rPr>
      </w:pPr>
      <w:proofErr w:type="gramStart"/>
      <w:r w:rsidRPr="0035034D">
        <w:rPr>
          <w:rFonts w:cs="Arial"/>
          <w:lang w:val="en-GB" w:bidi="en-GB"/>
        </w:rPr>
        <w:t>In order to</w:t>
      </w:r>
      <w:proofErr w:type="gramEnd"/>
      <w:r w:rsidRPr="0035034D">
        <w:rPr>
          <w:rFonts w:cs="Arial"/>
          <w:lang w:val="en-GB" w:bidi="en-GB"/>
        </w:rPr>
        <w:t xml:space="preserve"> avoid the possibility of any allegation of bribery or compromise, the Commissioner keeps a register of any goods, donations</w:t>
      </w:r>
      <w:r w:rsidR="008D0B79" w:rsidRPr="0035034D">
        <w:rPr>
          <w:rFonts w:cs="Arial"/>
          <w:lang w:val="en-GB" w:bidi="en-GB"/>
        </w:rPr>
        <w:t>,</w:t>
      </w:r>
      <w:r w:rsidRPr="0035034D">
        <w:rPr>
          <w:rFonts w:cs="Arial"/>
          <w:lang w:val="en-GB" w:bidi="en-GB"/>
        </w:rPr>
        <w:t xml:space="preserve"> and hospitality that are accepted and refused by the Commissioner and members of staff during their duties. The Staff Code of Conduct explains more about the process that staff members are expected to follow in situations where they would be offered any donation.</w:t>
      </w:r>
    </w:p>
    <w:p w14:paraId="7B373D32" w14:textId="2DFCFAEB" w:rsidR="00836B92" w:rsidRPr="000764F9" w:rsidRDefault="00836B92" w:rsidP="00AA09D1">
      <w:pPr>
        <w:pStyle w:val="RhifParagraffCyfreithiol"/>
        <w:rPr>
          <w:rFonts w:cs="Arial"/>
          <w:lang w:val="en-GB"/>
        </w:rPr>
      </w:pPr>
      <w:r w:rsidRPr="0035034D">
        <w:rPr>
          <w:rFonts w:cs="Arial"/>
          <w:color w:val="070707"/>
          <w:lang w:val="en-GB" w:bidi="en-GB"/>
        </w:rPr>
        <w:t xml:space="preserve">Members of the Advisory Panel and the Audit and Risk Committee are also expected </w:t>
      </w:r>
      <w:r w:rsidRPr="0035034D">
        <w:rPr>
          <w:rFonts w:cs="Arial"/>
          <w:lang w:val="en-GB" w:bidi="en-GB"/>
        </w:rPr>
        <w:t>to notify the secretariat of any offers of donations or hospitality that have been made and any offers that have been rejected. Any donations or hospitality received or refused should be recorded on the Donations Register. Members will be expected to recogni</w:t>
      </w:r>
      <w:r w:rsidR="008D0B79" w:rsidRPr="0035034D">
        <w:rPr>
          <w:rFonts w:cs="Arial"/>
          <w:lang w:val="en-GB" w:bidi="en-GB"/>
        </w:rPr>
        <w:t>s</w:t>
      </w:r>
      <w:r w:rsidRPr="0035034D">
        <w:rPr>
          <w:rFonts w:cs="Arial"/>
          <w:lang w:val="en-GB" w:bidi="en-GB"/>
        </w:rPr>
        <w:t>e that matters of donations and hospitality will be open to full public scrutiny.</w:t>
      </w:r>
    </w:p>
    <w:p w14:paraId="265F5ECF" w14:textId="4A20376A" w:rsidR="00FB0035" w:rsidRPr="000764F9" w:rsidRDefault="00FB0035" w:rsidP="00FB0035">
      <w:pPr>
        <w:pStyle w:val="Pennawd2"/>
        <w:rPr>
          <w:rFonts w:cs="Arial"/>
          <w:lang w:val="en-GB"/>
        </w:rPr>
      </w:pPr>
      <w:r w:rsidRPr="0035034D">
        <w:rPr>
          <w:rFonts w:cs="Arial"/>
          <w:lang w:val="en-GB" w:bidi="en-GB"/>
        </w:rPr>
        <w:lastRenderedPageBreak/>
        <w:t>Code of Conduct</w:t>
      </w:r>
    </w:p>
    <w:p w14:paraId="102FD4A8" w14:textId="5A198F7A" w:rsidR="00560051" w:rsidRPr="000764F9" w:rsidRDefault="00560051" w:rsidP="00560051">
      <w:pPr>
        <w:pStyle w:val="RhifParagraffCyfreithiol"/>
        <w:rPr>
          <w:rFonts w:cs="Arial"/>
          <w:lang w:val="en-GB"/>
        </w:rPr>
      </w:pPr>
      <w:r w:rsidRPr="0035034D">
        <w:rPr>
          <w:rFonts w:cs="Arial"/>
          <w:lang w:val="en-GB" w:bidi="en-GB"/>
        </w:rPr>
        <w:t>The Commissioner has adopted a Code of Conduct which outlines the standards of conduct that all officers are expected to uphold. The code is based on the seven principles in public life</w:t>
      </w:r>
      <w:r w:rsidR="008D0B79" w:rsidRPr="0035034D">
        <w:rPr>
          <w:rFonts w:cs="Arial"/>
          <w:lang w:val="en-GB" w:bidi="en-GB"/>
        </w:rPr>
        <w:t>,</w:t>
      </w:r>
      <w:r w:rsidRPr="0035034D">
        <w:rPr>
          <w:rFonts w:cs="Arial"/>
          <w:lang w:val="en-GB" w:bidi="en-GB"/>
        </w:rPr>
        <w:t xml:space="preserve"> namely: altruism, accuracy, objectivity, accountability, sincerity, honesty</w:t>
      </w:r>
      <w:r w:rsidR="008D0B79" w:rsidRPr="0035034D">
        <w:rPr>
          <w:rFonts w:cs="Arial"/>
          <w:lang w:val="en-GB" w:bidi="en-GB"/>
        </w:rPr>
        <w:t>,</w:t>
      </w:r>
      <w:r w:rsidRPr="0035034D">
        <w:rPr>
          <w:rFonts w:cs="Arial"/>
          <w:lang w:val="en-GB" w:bidi="en-GB"/>
        </w:rPr>
        <w:t xml:space="preserve"> and leadership. </w:t>
      </w:r>
    </w:p>
    <w:p w14:paraId="7601C65E" w14:textId="7DDD62C7" w:rsidR="00CB2702" w:rsidRPr="000764F9" w:rsidRDefault="00CB2702" w:rsidP="001511AB">
      <w:pPr>
        <w:pStyle w:val="Pennawd2"/>
        <w:rPr>
          <w:rFonts w:cs="Arial"/>
          <w:lang w:val="en-GB"/>
        </w:rPr>
      </w:pPr>
      <w:r w:rsidRPr="0035034D">
        <w:rPr>
          <w:rFonts w:cs="Arial"/>
          <w:lang w:val="en-GB" w:bidi="en-GB"/>
        </w:rPr>
        <w:t>Fraud</w:t>
      </w:r>
    </w:p>
    <w:p w14:paraId="2117CA1A" w14:textId="592269A4" w:rsidR="000F3661" w:rsidRPr="000764F9" w:rsidRDefault="00CB2702" w:rsidP="005130ED">
      <w:pPr>
        <w:pStyle w:val="RhifParagraffCyfreithiol"/>
        <w:rPr>
          <w:rFonts w:cs="Arial"/>
          <w:lang w:val="en-GB"/>
        </w:rPr>
      </w:pPr>
      <w:r w:rsidRPr="0035034D">
        <w:rPr>
          <w:rFonts w:cs="Arial"/>
          <w:lang w:val="en-GB" w:bidi="en-GB"/>
        </w:rPr>
        <w:t xml:space="preserve">The Commissioner has procedures and policies in place to ensure that the organisation does not tolerate fraud. The Fraud Risk Register is reviewed annually and approved by the Leadership Team and shared with the Audit and Risk Committee. </w:t>
      </w:r>
    </w:p>
    <w:p w14:paraId="60186A67" w14:textId="07715007" w:rsidR="00CB2702" w:rsidRPr="000764F9" w:rsidRDefault="00E236C8" w:rsidP="005130ED">
      <w:pPr>
        <w:pStyle w:val="RhifParagraffCyfreithiol"/>
        <w:rPr>
          <w:rFonts w:cs="Arial"/>
          <w:lang w:val="en-GB"/>
        </w:rPr>
      </w:pPr>
      <w:r w:rsidRPr="0035034D">
        <w:rPr>
          <w:rFonts w:cs="Arial"/>
          <w:lang w:val="en-GB" w:bidi="en-GB"/>
        </w:rPr>
        <w:t xml:space="preserve">In addition, the Commissioner and the Audit and Risk Committee will respond to Audit Wales' questionnaire on internal control levels relating to fraud as part of the annual audit. </w:t>
      </w:r>
    </w:p>
    <w:p w14:paraId="3D7A8DFF" w14:textId="443D12A9" w:rsidR="00CC3087" w:rsidRPr="000764F9" w:rsidRDefault="00AA09D1" w:rsidP="001511AB">
      <w:pPr>
        <w:pStyle w:val="Pennawd2"/>
        <w:rPr>
          <w:rFonts w:cs="Arial"/>
          <w:lang w:val="en-GB"/>
        </w:rPr>
      </w:pPr>
      <w:r w:rsidRPr="0035034D">
        <w:rPr>
          <w:rFonts w:cs="Arial"/>
          <w:lang w:val="en-GB" w:bidi="en-GB"/>
        </w:rPr>
        <w:t>Whistleblowing Arrangements</w:t>
      </w:r>
    </w:p>
    <w:p w14:paraId="25770BA0" w14:textId="5E6B7346" w:rsidR="00921673" w:rsidRPr="000764F9" w:rsidRDefault="00921673" w:rsidP="009E2DB8">
      <w:pPr>
        <w:pStyle w:val="RhifParagraffCyfreithiol"/>
        <w:rPr>
          <w:rFonts w:cs="Arial"/>
          <w:lang w:val="en-GB"/>
        </w:rPr>
      </w:pPr>
      <w:r w:rsidRPr="0035034D">
        <w:rPr>
          <w:rFonts w:eastAsia="Arial" w:cs="Arial"/>
          <w:lang w:val="en-GB" w:bidi="en-GB"/>
        </w:rPr>
        <w:t xml:space="preserve">The Commissioner has a Whistleblowing Policy in place. The contact details of the Chair of the Audit and Risk Committee and a manager within the Commissioner's Internal Auditors team are included in the policy as individuals with whom officers can raise concerns. </w:t>
      </w:r>
    </w:p>
    <w:p w14:paraId="2681C6C3" w14:textId="77777777" w:rsidR="000275B6" w:rsidRPr="000764F9" w:rsidRDefault="000275B6" w:rsidP="000275B6">
      <w:pPr>
        <w:pStyle w:val="Pennawd2"/>
        <w:rPr>
          <w:rFonts w:eastAsia="Arial" w:cs="Arial"/>
          <w:lang w:val="en-GB"/>
        </w:rPr>
      </w:pPr>
      <w:r w:rsidRPr="0035034D">
        <w:rPr>
          <w:rFonts w:eastAsia="Arial" w:cs="Arial"/>
          <w:lang w:val="en-GB" w:bidi="en-GB"/>
        </w:rPr>
        <w:t>Complaints against the organisation</w:t>
      </w:r>
    </w:p>
    <w:p w14:paraId="53173284" w14:textId="15445893" w:rsidR="00317869" w:rsidRPr="000764F9" w:rsidRDefault="00323773" w:rsidP="009E2DB8">
      <w:pPr>
        <w:pStyle w:val="RhifParagraffCyfreithiol"/>
        <w:rPr>
          <w:rFonts w:eastAsia="Arial" w:cs="Arial"/>
          <w:lang w:val="en-GB"/>
        </w:rPr>
      </w:pPr>
      <w:r w:rsidRPr="0035034D">
        <w:rPr>
          <w:rFonts w:eastAsia="Arial" w:cs="Arial"/>
          <w:lang w:val="en-GB" w:bidi="en-GB"/>
        </w:rPr>
        <w:t>The Commissioner has</w:t>
      </w:r>
      <w:r w:rsidR="000275B6" w:rsidRPr="0035034D">
        <w:rPr>
          <w:rFonts w:eastAsia="Arial" w:cs="Arial"/>
          <w:lang w:val="en-GB" w:bidi="en-GB"/>
        </w:rPr>
        <w:t xml:space="preserve"> a specific complaints procedure should individuals wish to complain about any acts or omissions relating to the Commissioner's functions.</w:t>
      </w:r>
    </w:p>
    <w:p w14:paraId="6F5426DA" w14:textId="77777777" w:rsidR="00513089" w:rsidRPr="000764F9" w:rsidRDefault="0047284F" w:rsidP="00513089">
      <w:pPr>
        <w:pStyle w:val="Pennawd1"/>
        <w:rPr>
          <w:rFonts w:cs="Arial"/>
          <w:lang w:val="en-GB"/>
        </w:rPr>
      </w:pPr>
      <w:bookmarkStart w:id="11" w:name="_Toc172292806"/>
      <w:r w:rsidRPr="0035034D">
        <w:rPr>
          <w:rFonts w:cs="Arial"/>
          <w:lang w:val="en-GB" w:bidi="en-GB"/>
        </w:rPr>
        <w:t>A visual overview of the Framework</w:t>
      </w:r>
      <w:bookmarkEnd w:id="11"/>
    </w:p>
    <w:p w14:paraId="3065ECE4" w14:textId="1C523497" w:rsidR="00B765F8" w:rsidRPr="0035034D" w:rsidRDefault="002D3D7F" w:rsidP="00B765F8">
      <w:pPr>
        <w:pStyle w:val="RhifParagraffCyfreithiol"/>
        <w:rPr>
          <w:lang w:val="en-GB" w:bidi="en-GB"/>
        </w:rPr>
      </w:pPr>
      <w:r w:rsidRPr="0035034D">
        <w:rPr>
          <w:lang w:val="en-GB" w:bidi="en-GB"/>
        </w:rPr>
        <w:t xml:space="preserve">Together, the governance arrangements in place give the Commissioner three </w:t>
      </w:r>
      <w:r w:rsidR="00B765F8" w:rsidRPr="0035034D">
        <w:rPr>
          <w:lang w:val="en-GB" w:bidi="en-GB"/>
        </w:rPr>
        <w:t>lines</w:t>
      </w:r>
      <w:r w:rsidRPr="0035034D">
        <w:rPr>
          <w:lang w:val="en-GB" w:bidi="en-GB"/>
        </w:rPr>
        <w:t xml:space="preserve"> of assurance as follows:</w:t>
      </w:r>
    </w:p>
    <w:p w14:paraId="4AB863D2" w14:textId="2B36F768" w:rsidR="005A1A93" w:rsidRPr="000764F9" w:rsidRDefault="00B765F8" w:rsidP="00B765F8">
      <w:pPr>
        <w:pStyle w:val="RhifParagraffCyfreithiol"/>
        <w:numPr>
          <w:ilvl w:val="0"/>
          <w:numId w:val="0"/>
        </w:numPr>
        <w:ind w:left="576"/>
        <w:rPr>
          <w:lang w:val="en-GB"/>
        </w:rPr>
      </w:pPr>
      <w:r w:rsidRPr="0035034D">
        <w:rPr>
          <w:noProof/>
          <w:lang w:val="en-GB" w:bidi="en-GB"/>
        </w:rPr>
        <w:lastRenderedPageBreak/>
        <mc:AlternateContent>
          <mc:Choice Requires="wps">
            <w:drawing>
              <wp:anchor distT="0" distB="0" distL="114300" distR="114300" simplePos="0" relativeHeight="251658240" behindDoc="0" locked="0" layoutInCell="1" allowOverlap="1" wp14:anchorId="04C1514D" wp14:editId="3C5B6DB9">
                <wp:simplePos x="0" y="0"/>
                <wp:positionH relativeFrom="column">
                  <wp:posOffset>4683443</wp:posOffset>
                </wp:positionH>
                <wp:positionV relativeFrom="paragraph">
                  <wp:posOffset>2067877</wp:posOffset>
                </wp:positionV>
                <wp:extent cx="339090" cy="548005"/>
                <wp:effectExtent l="0" t="9208" r="13653" b="13652"/>
                <wp:wrapNone/>
                <wp:docPr id="464807378" name="Saeth: Chwith Gro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V="1">
                          <a:off x="0" y="0"/>
                          <a:ext cx="339090" cy="548005"/>
                        </a:xfrm>
                        <a:prstGeom prst="curved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D2F9C"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Saeth: Chwith Grom 1" o:spid="_x0000_s1026" type="#_x0000_t103" alt="&quot;&quot;" style="position:absolute;margin-left:368.8pt;margin-top:162.8pt;width:26.7pt;height:43.15pt;rotation:9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" adj="14917,19929,5400" fillcolor="#1a72b9 [3204]" strokecolor="#04101b [484]" strokeweight="2pt">
                <v:path arrowok="t"/>
              </v:shape>
            </w:pict>
          </mc:Fallback>
        </mc:AlternateContent>
      </w:r>
      <w:r w:rsidRPr="0035034D">
        <w:rPr>
          <w:noProof/>
          <w:lang w:val="en-GB" w:bidi="en-GB"/>
        </w:rPr>
        <mc:AlternateContent>
          <mc:Choice Requires="wps">
            <w:drawing>
              <wp:anchor distT="0" distB="0" distL="114300" distR="114300" simplePos="0" relativeHeight="251658241" behindDoc="0" locked="0" layoutInCell="1" allowOverlap="1" wp14:anchorId="29D1923D" wp14:editId="76BE22F9">
                <wp:simplePos x="0" y="0"/>
                <wp:positionH relativeFrom="column">
                  <wp:posOffset>3545523</wp:posOffset>
                </wp:positionH>
                <wp:positionV relativeFrom="paragraph">
                  <wp:posOffset>2067877</wp:posOffset>
                </wp:positionV>
                <wp:extent cx="339090" cy="548005"/>
                <wp:effectExtent l="0" t="9208" r="13653" b="13652"/>
                <wp:wrapNone/>
                <wp:docPr id="507122259" name="Saeth: Chwith Gro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V="1">
                          <a:off x="0" y="0"/>
                          <a:ext cx="339090" cy="548005"/>
                        </a:xfrm>
                        <a:prstGeom prst="curved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A3513" id="Saeth: Chwith Grom 2" o:spid="_x0000_s1026" type="#_x0000_t103" alt="&quot;&quot;" style="position:absolute;margin-left:279.2pt;margin-top:162.8pt;width:26.7pt;height:43.15pt;rotation:90;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" adj="14917,19929,5400" fillcolor="#1a72b9 [3204]" strokecolor="#04101b [484]" strokeweight="2pt">
                <v:path arrowok="t"/>
              </v:shape>
            </w:pict>
          </mc:Fallback>
        </mc:AlternateContent>
      </w:r>
      <w:r w:rsidR="0047284F" w:rsidRPr="0035034D">
        <w:rPr>
          <w:noProof/>
          <w:lang w:val="en-GB" w:bidi="en-GB"/>
        </w:rPr>
        <w:drawing>
          <wp:inline distT="0" distB="0" distL="0" distR="0" wp14:anchorId="6A8B25CC" wp14:editId="52501B9D">
            <wp:extent cx="5791200" cy="3381375"/>
            <wp:effectExtent l="19050" t="0" r="19050" b="28575"/>
            <wp:docPr id="787369679" name="Diagram 1" descr="Diagram yn dangos tair haen sicrwydd llywodraethiant y Comisiynydd. Mae'r haen gyntaf (mewnol) yn cynnwys swyddogion, uwch swyddogion a'r Tîm Arwain. Mae'r ail haen (hyd-braich) yn cynnwys y Panel Cynghori, y Pwyllgor Archwilio a Risg a'r Archwilwyr Mewnol. Mae'r trydydd haen (allanol) yn cynnwys yr Archwilwyr Allanol, Llywodraeth Cymru, Tribiwnlys y Gymraeg ac Achrediadau Annibynnol."/>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4199A62C" w14:textId="743A9521" w:rsidR="007E0DB2" w:rsidRPr="000764F9" w:rsidRDefault="007E0DB2" w:rsidP="007E0DB2">
      <w:pPr>
        <w:pStyle w:val="RhifParagraffCyfreithiol"/>
        <w:rPr>
          <w:rFonts w:cs="Arial"/>
          <w:lang w:val="en-GB"/>
        </w:rPr>
      </w:pPr>
      <w:r w:rsidRPr="0035034D">
        <w:rPr>
          <w:rFonts w:cs="Arial"/>
          <w:lang w:val="en-GB" w:bidi="en-GB"/>
        </w:rPr>
        <w:t>The first l</w:t>
      </w:r>
      <w:r w:rsidR="00B765F8" w:rsidRPr="0035034D">
        <w:rPr>
          <w:rFonts w:cs="Arial"/>
          <w:lang w:val="en-GB" w:bidi="en-GB"/>
        </w:rPr>
        <w:t>ine</w:t>
      </w:r>
      <w:r w:rsidRPr="0035034D">
        <w:rPr>
          <w:rFonts w:cs="Arial"/>
          <w:lang w:val="en-GB" w:bidi="en-GB"/>
        </w:rPr>
        <w:t xml:space="preserve"> relates to the way work and risks are managed on a day-to-day basis. Officers, Senior Officers and Directors are responsible for ensuring the suitability of the procedures, policies and processes in the relevant areas. Assurance comes directly from those responsible for delivering work, processes or strategic objectives. </w:t>
      </w:r>
    </w:p>
    <w:p w14:paraId="3DD99644" w14:textId="281BC8FB" w:rsidR="007E0DB2" w:rsidRPr="000764F9" w:rsidRDefault="007E0DB2" w:rsidP="007E0DB2">
      <w:pPr>
        <w:pStyle w:val="RhifParagraffCyfreithiol"/>
        <w:rPr>
          <w:rFonts w:cs="Arial"/>
          <w:lang w:val="en-GB"/>
        </w:rPr>
      </w:pPr>
      <w:r w:rsidRPr="0035034D">
        <w:rPr>
          <w:rFonts w:cs="Arial"/>
          <w:lang w:val="en-GB" w:bidi="en-GB"/>
        </w:rPr>
        <w:t>The second l</w:t>
      </w:r>
      <w:r w:rsidR="00B765F8" w:rsidRPr="0035034D">
        <w:rPr>
          <w:rFonts w:cs="Arial"/>
          <w:lang w:val="en-GB" w:bidi="en-GB"/>
        </w:rPr>
        <w:t>ine</w:t>
      </w:r>
      <w:r w:rsidRPr="0035034D">
        <w:rPr>
          <w:rFonts w:cs="Arial"/>
          <w:lang w:val="en-GB" w:bidi="en-GB"/>
        </w:rPr>
        <w:t xml:space="preserve"> relates to how the organisation oversees the management of the framework. The Advisory Panel, Audit and Risk Committee and the Internal Auditors are independent bodies but operate at arm's length from the Commissioner by giving advice to the Commissioner on the suitability and effectiveness of its governance arrangements and advising on the steps that are to be taken where improvement is needed.  </w:t>
      </w:r>
    </w:p>
    <w:p w14:paraId="5C5EADB5" w14:textId="57D27E57" w:rsidR="00DD7483" w:rsidRPr="000764F9" w:rsidRDefault="007E0DB2" w:rsidP="007E0DB2">
      <w:pPr>
        <w:pStyle w:val="RhifParagraffCyfreithiol"/>
        <w:rPr>
          <w:rFonts w:cs="Arial"/>
          <w:lang w:val="en-GB"/>
        </w:rPr>
      </w:pPr>
      <w:r w:rsidRPr="0035034D">
        <w:rPr>
          <w:rFonts w:cs="Arial"/>
          <w:lang w:val="en-GB" w:bidi="en-GB"/>
        </w:rPr>
        <w:t>Finally, the third l</w:t>
      </w:r>
      <w:r w:rsidR="00B765F8" w:rsidRPr="0035034D">
        <w:rPr>
          <w:rFonts w:cs="Arial"/>
          <w:lang w:val="en-GB" w:bidi="en-GB"/>
        </w:rPr>
        <w:t>ine</w:t>
      </w:r>
      <w:r w:rsidRPr="0035034D">
        <w:rPr>
          <w:rFonts w:cs="Arial"/>
          <w:lang w:val="en-GB" w:bidi="en-GB"/>
        </w:rPr>
        <w:t xml:space="preserve"> is about receiving assurance from outside the organisation on the governance arrangements that are in place. In turn, the work of the external auditors, the Welsh Government and the Welsh Language Tribunal together with receiving independent accreditations is a further way of receiving independent assurance on the way the Commissioner implements its functions and manages its resources. </w:t>
      </w:r>
    </w:p>
    <w:p w14:paraId="33574320" w14:textId="7B23DBDC" w:rsidR="00CC3087" w:rsidRPr="000764F9" w:rsidRDefault="00CC3087" w:rsidP="00CC3087">
      <w:pPr>
        <w:pStyle w:val="Pennawd1"/>
        <w:rPr>
          <w:rFonts w:cs="Arial"/>
          <w:lang w:val="en-GB"/>
        </w:rPr>
      </w:pPr>
      <w:bookmarkStart w:id="12" w:name="_Toc172292807"/>
      <w:r w:rsidRPr="0035034D">
        <w:rPr>
          <w:rFonts w:cs="Arial"/>
          <w:lang w:val="en-GB" w:bidi="en-GB"/>
        </w:rPr>
        <w:t>Review period</w:t>
      </w:r>
      <w:bookmarkEnd w:id="12"/>
    </w:p>
    <w:p w14:paraId="7BC18649" w14:textId="6C097022" w:rsidR="00CC3087" w:rsidRPr="000764F9" w:rsidRDefault="00CC3087" w:rsidP="00CC3087">
      <w:pPr>
        <w:pStyle w:val="RhifParagraffCyfreithiol"/>
        <w:rPr>
          <w:rFonts w:cs="Arial"/>
          <w:lang w:val="en-GB"/>
        </w:rPr>
      </w:pPr>
      <w:r w:rsidRPr="0035034D">
        <w:rPr>
          <w:rFonts w:cs="Arial"/>
          <w:lang w:val="en-GB" w:bidi="en-GB"/>
        </w:rPr>
        <w:t xml:space="preserve">The Governance Framework </w:t>
      </w:r>
      <w:r w:rsidR="00B765F8" w:rsidRPr="0035034D">
        <w:rPr>
          <w:rFonts w:cs="Arial"/>
          <w:lang w:val="en-GB" w:bidi="en-GB"/>
        </w:rPr>
        <w:t xml:space="preserve">will be </w:t>
      </w:r>
      <w:r w:rsidRPr="0035034D">
        <w:rPr>
          <w:rFonts w:cs="Arial"/>
          <w:lang w:val="en-GB" w:bidi="en-GB"/>
        </w:rPr>
        <w:t>reviewed every two years.</w:t>
      </w:r>
    </w:p>
    <w:p w14:paraId="7A385385" w14:textId="77777777" w:rsidR="00CC3087" w:rsidRPr="000764F9" w:rsidRDefault="00CC3087" w:rsidP="00CC3087">
      <w:pPr>
        <w:pStyle w:val="Pennawd1"/>
        <w:numPr>
          <w:ilvl w:val="0"/>
          <w:numId w:val="0"/>
        </w:numPr>
        <w:rPr>
          <w:rFonts w:cs="Arial"/>
          <w:lang w:val="en-GB"/>
        </w:rPr>
      </w:pPr>
    </w:p>
    <w:sectPr w:rsidR="00CC3087" w:rsidRPr="000764F9" w:rsidSect="0031069A">
      <w:headerReference w:type="default" r:id="rId44"/>
      <w:footerReference w:type="default" r:id="rId45"/>
      <w:headerReference w:type="first" r:id="rId46"/>
      <w:footerReference w:type="first" r:id="rId47"/>
      <w:pgSz w:w="11906" w:h="16838" w:code="9"/>
      <w:pgMar w:top="567" w:right="567" w:bottom="567" w:left="1701"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D9D1B" w14:textId="77777777" w:rsidR="000D0B89" w:rsidRDefault="000D0B89" w:rsidP="00D93354">
      <w:pPr>
        <w:spacing w:after="0"/>
      </w:pPr>
      <w:r>
        <w:separator/>
      </w:r>
    </w:p>
  </w:endnote>
  <w:endnote w:type="continuationSeparator" w:id="0">
    <w:p w14:paraId="0290A45C" w14:textId="77777777" w:rsidR="000D0B89" w:rsidRDefault="000D0B89" w:rsidP="00D93354">
      <w:pPr>
        <w:spacing w:after="0"/>
      </w:pPr>
      <w:r>
        <w:continuationSeparator/>
      </w:r>
    </w:p>
  </w:endnote>
  <w:endnote w:type="continuationNotice" w:id="1">
    <w:p w14:paraId="0ABE5A87" w14:textId="77777777" w:rsidR="000D0B89" w:rsidRDefault="000D0B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LT Std">
    <w:altName w:val="Segoe Scrip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Me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kzidenz-Grotesk BQ Light">
    <w:altName w:val="Arial"/>
    <w:panose1 w:val="00000000000000000000"/>
    <w:charset w:val="00"/>
    <w:family w:val="modern"/>
    <w:notTrueType/>
    <w:pitch w:val="variable"/>
    <w:sig w:usb0="A000002F" w:usb1="0000000A" w:usb2="00000000" w:usb3="00000000" w:csb0="00000111" w:csb1="00000000"/>
  </w:font>
  <w:font w:name="Helvetica Neue LT Pr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E6A59" w14:textId="0A9B01D4" w:rsidR="00215A7C" w:rsidRPr="005C26B0" w:rsidRDefault="009B5B84" w:rsidP="005C26B0">
    <w:pPr>
      <w:pStyle w:val="Troedyn"/>
    </w:pPr>
    <w:r>
      <w:rPr>
        <w:rFonts w:ascii="Akzidenz-Grotesk BQ Light" w:eastAsia="Akzidenz-Grotesk BQ Light" w:hAnsi="Akzidenz-Grotesk BQ Light" w:cs="Akzidenz-Grotesk BQ Light"/>
        <w:noProof/>
        <w:sz w:val="19"/>
        <w:szCs w:val="19"/>
        <w:lang w:val="en-GB" w:bidi="en-GB"/>
      </w:rPr>
      <mc:AlternateContent>
        <mc:Choice Requires="wps">
          <w:drawing>
            <wp:anchor distT="0" distB="0" distL="114300" distR="114300" simplePos="0" relativeHeight="251658242" behindDoc="0" locked="1" layoutInCell="1" allowOverlap="1" wp14:anchorId="1ABDB7F7" wp14:editId="798A43C6">
              <wp:simplePos x="0" y="0"/>
              <wp:positionH relativeFrom="column">
                <wp:align>left</wp:align>
              </wp:positionH>
              <wp:positionV relativeFrom="page">
                <wp:posOffset>10333355</wp:posOffset>
              </wp:positionV>
              <wp:extent cx="2988310" cy="0"/>
              <wp:effectExtent l="9525" t="8255" r="12065" b="10795"/>
              <wp:wrapNone/>
              <wp:docPr id="1779880837" name="Straight Connector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0"/>
                      </a:xfrm>
                      <a:prstGeom prst="line">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D85A6B2" id="Straight Connector 16" o:spid="_x0000_s1026" alt="&quot;&quot;" style="position:absolute;z-index:25165824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 from="0,813.65pt" to="235.3pt,8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" strokecolor="#1a72b9 [3204]">
              <w10:wrap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81CE0" w14:textId="7230BE3C" w:rsidR="00215A7C" w:rsidRPr="005634DC" w:rsidRDefault="009B5B84" w:rsidP="00377263">
    <w:pPr>
      <w:tabs>
        <w:tab w:val="right" w:pos="4706"/>
      </w:tabs>
      <w:spacing w:after="0"/>
      <w:rPr>
        <w:sz w:val="18"/>
        <w:szCs w:val="18"/>
      </w:rPr>
    </w:pPr>
    <w:r>
      <w:rPr>
        <w:rFonts w:asciiTheme="majorHAnsi" w:hAnsiTheme="majorHAnsi" w:cs="Helvetica Neue LT Pro"/>
        <w:noProof/>
        <w:color w:val="1A72B9" w:themeColor="accent1"/>
        <w:sz w:val="44"/>
        <w:szCs w:val="44"/>
        <w:lang w:val="en-GB" w:bidi="en-GB"/>
      </w:rPr>
      <mc:AlternateContent>
        <mc:Choice Requires="wps">
          <w:drawing>
            <wp:anchor distT="0" distB="0" distL="114300" distR="114300" simplePos="0" relativeHeight="251658246" behindDoc="0" locked="1" layoutInCell="1" allowOverlap="1" wp14:anchorId="7B474738" wp14:editId="7B4AA2D0">
              <wp:simplePos x="0" y="0"/>
              <wp:positionH relativeFrom="column">
                <wp:align>left</wp:align>
              </wp:positionH>
              <wp:positionV relativeFrom="page">
                <wp:posOffset>10333355</wp:posOffset>
              </wp:positionV>
              <wp:extent cx="2988310" cy="0"/>
              <wp:effectExtent l="9525" t="8255" r="12065" b="10795"/>
              <wp:wrapNone/>
              <wp:docPr id="1603761337"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0"/>
                      </a:xfrm>
                      <a:prstGeom prst="line">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3EDD426" id="Straight Connector 5" o:spid="_x0000_s1026" alt="&quot;&quot;" style="position:absolute;z-index:251658246;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 from="0,813.65pt" to="235.3pt,8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" strokecolor="#1a72b9 [3204]">
              <w10:wrap anchory="page"/>
              <w10:anchorlock/>
            </v:line>
          </w:pict>
        </mc:Fallback>
      </mc:AlternateContent>
    </w:r>
    <w:r w:rsidR="00215A7C">
      <w:rPr>
        <w:sz w:val="18"/>
        <w:szCs w:val="18"/>
        <w:lang w:val="en-GB" w:bidi="en-GB"/>
      </w:rPr>
      <w:tab/>
    </w:r>
    <w:r>
      <w:rPr>
        <w:rStyle w:val="rhifydudalen"/>
        <w:noProof/>
        <w:lang w:val="en-GB" w:bidi="en-GB"/>
      </w:rPr>
      <mc:AlternateContent>
        <mc:Choice Requires="wps">
          <w:drawing>
            <wp:anchor distT="0" distB="0" distL="114300" distR="114300" simplePos="0" relativeHeight="251658247" behindDoc="1" locked="1" layoutInCell="1" allowOverlap="1" wp14:anchorId="788438A6" wp14:editId="01FAA5E5">
              <wp:simplePos x="0" y="0"/>
              <wp:positionH relativeFrom="column">
                <wp:align>left</wp:align>
              </wp:positionH>
              <wp:positionV relativeFrom="bottomMargin">
                <wp:posOffset>-791845</wp:posOffset>
              </wp:positionV>
              <wp:extent cx="6120130" cy="791845"/>
              <wp:effectExtent l="0" t="0" r="0" b="0"/>
              <wp:wrapTight wrapText="bothSides">
                <wp:wrapPolygon edited="0">
                  <wp:start x="0" y="0"/>
                  <wp:lineTo x="0" y="21306"/>
                  <wp:lineTo x="21515" y="21306"/>
                  <wp:lineTo x="21515"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791845"/>
                      </a:xfrm>
                      <a:prstGeom prst="rect">
                        <a:avLst/>
                      </a:prstGeom>
                      <a:solidFill>
                        <a:srgbClr val="FFFFFF"/>
                      </a:solidFill>
                      <a:ln w="9525">
                        <a:noFill/>
                        <a:miter lim="800000"/>
                        <a:headEnd/>
                        <a:tailEnd/>
                      </a:ln>
                    </wps:spPr>
                    <wps:txbx>
                      <w:txbxContent>
                        <w:p w14:paraId="1A6A3D30" w14:textId="35B74B99" w:rsidR="00215A7C" w:rsidRPr="00743727" w:rsidRDefault="00854D66" w:rsidP="005E1315">
                          <w:pPr>
                            <w:tabs>
                              <w:tab w:val="right" w:pos="4706"/>
                            </w:tabs>
                            <w:rPr>
                              <w:rFonts w:cs="Arial"/>
                              <w:sz w:val="18"/>
                              <w:szCs w:val="18"/>
                            </w:rPr>
                          </w:pPr>
                          <w:r w:rsidRPr="00743727">
                            <w:rPr>
                              <w:rStyle w:val="rhifydudalen"/>
                              <w:rFonts w:ascii="Arial" w:hAnsi="Arial" w:cs="Arial"/>
                              <w:lang w:val="en-GB" w:bidi="en-GB"/>
                            </w:rPr>
                            <w:fldChar w:fldCharType="begin"/>
                          </w:r>
                          <w:r w:rsidR="00215A7C" w:rsidRPr="00743727">
                            <w:rPr>
                              <w:rStyle w:val="rhifydudalen"/>
                              <w:rFonts w:ascii="Arial" w:hAnsi="Arial" w:cs="Arial"/>
                              <w:lang w:val="en-GB" w:bidi="en-GB"/>
                            </w:rPr>
                            <w:instrText xml:space="preserve"> PAGE   \# "00" </w:instrText>
                          </w:r>
                          <w:r w:rsidRPr="00743727">
                            <w:rPr>
                              <w:rStyle w:val="rhifydudalen"/>
                              <w:rFonts w:ascii="Arial" w:hAnsi="Arial" w:cs="Arial"/>
                              <w:lang w:val="en-GB" w:bidi="en-GB"/>
                            </w:rPr>
                            <w:fldChar w:fldCharType="separate"/>
                          </w:r>
                          <w:r w:rsidR="00215A7C" w:rsidRPr="00743727">
                            <w:rPr>
                              <w:rStyle w:val="rhifydudalen"/>
                              <w:rFonts w:ascii="Arial" w:hAnsi="Arial" w:cs="Arial"/>
                              <w:noProof/>
                              <w:lang w:val="en-GB" w:bidi="en-GB"/>
                            </w:rPr>
                            <w:t>01</w:t>
                          </w:r>
                          <w:r w:rsidRPr="00743727">
                            <w:rPr>
                              <w:rStyle w:val="rhifydudalen"/>
                              <w:rFonts w:ascii="Arial" w:hAnsi="Arial" w:cs="Arial"/>
                              <w:lang w:val="en-GB" w:bidi="en-GB"/>
                            </w:rPr>
                            <w:fldChar w:fldCharType="end"/>
                          </w:r>
                          <w:r w:rsidR="00215A7C" w:rsidRPr="00743727">
                            <w:rPr>
                              <w:rStyle w:val="rhifydudalen"/>
                              <w:rFonts w:ascii="Arial" w:hAnsi="Arial" w:cs="Arial"/>
                              <w:lang w:val="en-GB" w:bidi="en-GB"/>
                            </w:rPr>
                            <w:t>/</w:t>
                          </w:r>
                          <w:r w:rsidRPr="00743727">
                            <w:rPr>
                              <w:rStyle w:val="rhifydudalen"/>
                              <w:rFonts w:ascii="Arial" w:hAnsi="Arial" w:cs="Arial"/>
                              <w:lang w:val="en-GB" w:bidi="en-GB"/>
                            </w:rPr>
                            <w:fldChar w:fldCharType="begin"/>
                          </w:r>
                          <w:r w:rsidR="00215A7C" w:rsidRPr="00743727">
                            <w:rPr>
                              <w:rStyle w:val="rhifydudalen"/>
                              <w:rFonts w:ascii="Arial" w:hAnsi="Arial" w:cs="Arial"/>
                              <w:lang w:val="en-GB" w:bidi="en-GB"/>
                            </w:rPr>
                            <w:instrText xml:space="preserve"> =  </w:instrText>
                          </w:r>
                          <w:r w:rsidRPr="00743727">
                            <w:rPr>
                              <w:rStyle w:val="rhifydudalen"/>
                              <w:rFonts w:ascii="Arial" w:hAnsi="Arial" w:cs="Arial"/>
                              <w:lang w:val="en-GB" w:bidi="en-GB"/>
                            </w:rPr>
                            <w:fldChar w:fldCharType="begin"/>
                          </w:r>
                          <w:r w:rsidR="00215A7C" w:rsidRPr="00743727">
                            <w:rPr>
                              <w:rStyle w:val="rhifydudalen"/>
                              <w:rFonts w:ascii="Arial" w:hAnsi="Arial" w:cs="Arial"/>
                              <w:lang w:val="en-GB" w:bidi="en-GB"/>
                            </w:rPr>
                            <w:instrText xml:space="preserve"> NUMPAGES </w:instrText>
                          </w:r>
                          <w:r w:rsidRPr="00743727">
                            <w:rPr>
                              <w:rStyle w:val="rhifydudalen"/>
                              <w:rFonts w:ascii="Arial" w:hAnsi="Arial" w:cs="Arial"/>
                              <w:lang w:val="en-GB" w:bidi="en-GB"/>
                            </w:rPr>
                            <w:fldChar w:fldCharType="separate"/>
                          </w:r>
                          <w:r w:rsidR="000D6125">
                            <w:rPr>
                              <w:rStyle w:val="rhifydudalen"/>
                              <w:rFonts w:ascii="Arial" w:hAnsi="Arial" w:cs="Arial"/>
                              <w:noProof/>
                              <w:lang w:val="en-GB" w:bidi="en-GB"/>
                            </w:rPr>
                            <w:instrText>17</w:instrText>
                          </w:r>
                          <w:r w:rsidRPr="00743727">
                            <w:rPr>
                              <w:rStyle w:val="rhifydudalen"/>
                              <w:rFonts w:ascii="Arial" w:hAnsi="Arial" w:cs="Arial"/>
                              <w:lang w:val="en-GB" w:bidi="en-GB"/>
                            </w:rPr>
                            <w:fldChar w:fldCharType="end"/>
                          </w:r>
                          <w:r w:rsidR="00215A7C" w:rsidRPr="00743727">
                            <w:rPr>
                              <w:rStyle w:val="rhifydudalen"/>
                              <w:rFonts w:ascii="Arial" w:hAnsi="Arial" w:cs="Arial"/>
                              <w:lang w:val="en-GB" w:bidi="en-GB"/>
                            </w:rPr>
                            <w:instrText xml:space="preserve"> - </w:instrText>
                          </w:r>
                          <w:r w:rsidRPr="00743727">
                            <w:rPr>
                              <w:rStyle w:val="rhifydudalen"/>
                              <w:rFonts w:ascii="Arial" w:hAnsi="Arial" w:cs="Arial"/>
                              <w:lang w:val="en-GB" w:bidi="en-GB"/>
                            </w:rPr>
                            <w:fldChar w:fldCharType="begin"/>
                          </w:r>
                          <w:r w:rsidR="00215A7C" w:rsidRPr="00743727">
                            <w:rPr>
                              <w:rStyle w:val="rhifydudalen"/>
                              <w:rFonts w:ascii="Arial" w:hAnsi="Arial" w:cs="Arial"/>
                              <w:lang w:val="en-GB" w:bidi="en-GB"/>
                            </w:rPr>
                            <w:instrText xml:space="preserve"> PAGEREF FirstSection </w:instrText>
                          </w:r>
                          <w:r w:rsidRPr="00743727">
                            <w:rPr>
                              <w:rStyle w:val="rhifydudalen"/>
                              <w:rFonts w:ascii="Arial" w:hAnsi="Arial" w:cs="Arial"/>
                              <w:lang w:val="en-GB" w:bidi="en-GB"/>
                            </w:rPr>
                            <w:fldChar w:fldCharType="separate"/>
                          </w:r>
                          <w:r w:rsidR="000D6125">
                            <w:rPr>
                              <w:rStyle w:val="rhifydudalen"/>
                              <w:rFonts w:ascii="Arial" w:hAnsi="Arial" w:cs="Arial"/>
                              <w:noProof/>
                              <w:lang w:val="en-GB" w:bidi="en-GB"/>
                            </w:rPr>
                            <w:instrText>3</w:instrText>
                          </w:r>
                          <w:r w:rsidRPr="00743727">
                            <w:rPr>
                              <w:rStyle w:val="rhifydudalen"/>
                              <w:rFonts w:ascii="Arial" w:hAnsi="Arial" w:cs="Arial"/>
                              <w:lang w:val="en-GB" w:bidi="en-GB"/>
                            </w:rPr>
                            <w:fldChar w:fldCharType="end"/>
                          </w:r>
                          <w:r w:rsidR="00215A7C" w:rsidRPr="00743727">
                            <w:rPr>
                              <w:rStyle w:val="rhifydudalen"/>
                              <w:rFonts w:ascii="Arial" w:hAnsi="Arial" w:cs="Arial"/>
                              <w:lang w:val="en-GB" w:bidi="en-GB"/>
                            </w:rPr>
                            <w:instrText xml:space="preserve"> \# "00" </w:instrText>
                          </w:r>
                          <w:r w:rsidRPr="00743727">
                            <w:rPr>
                              <w:rStyle w:val="rhifydudalen"/>
                              <w:rFonts w:ascii="Arial" w:hAnsi="Arial" w:cs="Arial"/>
                              <w:lang w:val="en-GB" w:bidi="en-GB"/>
                            </w:rPr>
                            <w:fldChar w:fldCharType="separate"/>
                          </w:r>
                          <w:r w:rsidR="000D6125">
                            <w:rPr>
                              <w:rStyle w:val="rhifydudalen"/>
                              <w:rFonts w:ascii="Arial" w:hAnsi="Arial" w:cs="Arial"/>
                              <w:noProof/>
                              <w:lang w:val="en-GB" w:bidi="en-GB"/>
                            </w:rPr>
                            <w:t>14</w:t>
                          </w:r>
                          <w:r w:rsidRPr="00743727">
                            <w:rPr>
                              <w:rStyle w:val="rhifydudalen"/>
                              <w:rFonts w:ascii="Arial" w:hAnsi="Arial" w:cs="Arial"/>
                              <w:lang w:val="en-GB" w:bidi="en-GB"/>
                            </w:rPr>
                            <w:fldChar w:fldCharType="end"/>
                          </w:r>
                          <w:r w:rsidR="00215A7C" w:rsidRPr="00743727">
                            <w:rPr>
                              <w:rStyle w:val="rhifydudalen"/>
                              <w:rFonts w:ascii="Arial" w:hAnsi="Arial" w:cs="Arial"/>
                              <w:lang w:val="en-GB" w:bidi="en-GB"/>
                            </w:rPr>
                            <w:tab/>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88438A6" id="_x0000_t202" coordsize="21600,21600" o:spt="202" path="m,l,21600r21600,l21600,xe">
              <v:stroke joinstyle="miter"/>
              <v:path gradientshapeok="t" o:connecttype="rect"/>
            </v:shapetype>
            <v:shape id="Text Box 2" o:spid="_x0000_s1026" type="#_x0000_t202" style="position:absolute;left:0;text-align:left;margin-left:0;margin-top:-62.35pt;width:481.9pt;height:62.35pt;z-index:-251658233;visibility:visible;mso-wrap-style:square;mso-width-percent:0;mso-height-percent:0;mso-wrap-distance-left:9pt;mso-wrap-distance-top:0;mso-wrap-distance-right:9pt;mso-wrap-distance-bottom:0;mso-position-horizontal:left;mso-position-horizontal-relative:text;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" stroked="f">
              <v:textbox inset="0,0,0,0">
                <w:txbxContent>
                  <w:p w14:paraId="1A6A3D30" w14:textId="35B74B99" w:rsidR="00215A7C" w:rsidRPr="00743727" w:rsidRDefault="00854D66" w:rsidP="005E1315">
                    <w:pPr>
                      <w:tabs>
                        <w:tab w:val="right" w:pos="4706"/>
                      </w:tabs>
                      <w:rPr>
                        <w:rFonts w:cs="Arial"/>
                        <w:sz w:val="18"/>
                        <w:szCs w:val="18"/>
                      </w:rPr>
                    </w:pPr>
                    <w:r w:rsidRPr="00743727">
                      <w:rPr>
                        <w:rStyle w:val="rhifydudalen"/>
                        <w:rFonts w:ascii="Arial" w:hAnsi="Arial" w:cs="Arial"/>
                        <w:lang w:val="en-GB" w:bidi="en-GB"/>
                      </w:rPr>
                      <w:fldChar w:fldCharType="begin"/>
                    </w:r>
                    <w:r w:rsidR="00215A7C" w:rsidRPr="00743727">
                      <w:rPr>
                        <w:rStyle w:val="rhifydudalen"/>
                        <w:rFonts w:ascii="Arial" w:hAnsi="Arial" w:cs="Arial"/>
                        <w:lang w:val="en-GB" w:bidi="en-GB"/>
                      </w:rPr>
                      <w:instrText xml:space="preserve"> PAGE   \# "00" </w:instrText>
                    </w:r>
                    <w:r w:rsidRPr="00743727">
                      <w:rPr>
                        <w:rStyle w:val="rhifydudalen"/>
                        <w:rFonts w:ascii="Arial" w:hAnsi="Arial" w:cs="Arial"/>
                        <w:lang w:val="en-GB" w:bidi="en-GB"/>
                      </w:rPr>
                      <w:fldChar w:fldCharType="separate"/>
                    </w:r>
                    <w:r w:rsidR="00215A7C" w:rsidRPr="00743727">
                      <w:rPr>
                        <w:rStyle w:val="rhifydudalen"/>
                        <w:rFonts w:ascii="Arial" w:hAnsi="Arial" w:cs="Arial"/>
                        <w:noProof/>
                        <w:lang w:val="en-GB" w:bidi="en-GB"/>
                      </w:rPr>
                      <w:t>01</w:t>
                    </w:r>
                    <w:r w:rsidRPr="00743727">
                      <w:rPr>
                        <w:rStyle w:val="rhifydudalen"/>
                        <w:rFonts w:ascii="Arial" w:hAnsi="Arial" w:cs="Arial"/>
                        <w:lang w:val="en-GB" w:bidi="en-GB"/>
                      </w:rPr>
                      <w:fldChar w:fldCharType="end"/>
                    </w:r>
                    <w:r w:rsidR="00215A7C" w:rsidRPr="00743727">
                      <w:rPr>
                        <w:rStyle w:val="rhifydudalen"/>
                        <w:rFonts w:ascii="Arial" w:hAnsi="Arial" w:cs="Arial"/>
                        <w:lang w:val="en-GB" w:bidi="en-GB"/>
                      </w:rPr>
                      <w:t>/</w:t>
                    </w:r>
                    <w:r w:rsidRPr="00743727">
                      <w:rPr>
                        <w:rStyle w:val="rhifydudalen"/>
                        <w:rFonts w:ascii="Arial" w:hAnsi="Arial" w:cs="Arial"/>
                        <w:lang w:val="en-GB" w:bidi="en-GB"/>
                      </w:rPr>
                      <w:fldChar w:fldCharType="begin"/>
                    </w:r>
                    <w:r w:rsidR="00215A7C" w:rsidRPr="00743727">
                      <w:rPr>
                        <w:rStyle w:val="rhifydudalen"/>
                        <w:rFonts w:ascii="Arial" w:hAnsi="Arial" w:cs="Arial"/>
                        <w:lang w:val="en-GB" w:bidi="en-GB"/>
                      </w:rPr>
                      <w:instrText xml:space="preserve"> =  </w:instrText>
                    </w:r>
                    <w:r w:rsidRPr="00743727">
                      <w:rPr>
                        <w:rStyle w:val="rhifydudalen"/>
                        <w:rFonts w:ascii="Arial" w:hAnsi="Arial" w:cs="Arial"/>
                        <w:lang w:val="en-GB" w:bidi="en-GB"/>
                      </w:rPr>
                      <w:fldChar w:fldCharType="begin"/>
                    </w:r>
                    <w:r w:rsidR="00215A7C" w:rsidRPr="00743727">
                      <w:rPr>
                        <w:rStyle w:val="rhifydudalen"/>
                        <w:rFonts w:ascii="Arial" w:hAnsi="Arial" w:cs="Arial"/>
                        <w:lang w:val="en-GB" w:bidi="en-GB"/>
                      </w:rPr>
                      <w:instrText xml:space="preserve"> NUMPAGES </w:instrText>
                    </w:r>
                    <w:r w:rsidRPr="00743727">
                      <w:rPr>
                        <w:rStyle w:val="rhifydudalen"/>
                        <w:rFonts w:ascii="Arial" w:hAnsi="Arial" w:cs="Arial"/>
                        <w:lang w:val="en-GB" w:bidi="en-GB"/>
                      </w:rPr>
                      <w:fldChar w:fldCharType="separate"/>
                    </w:r>
                    <w:r w:rsidR="000D6125">
                      <w:rPr>
                        <w:rStyle w:val="rhifydudalen"/>
                        <w:rFonts w:ascii="Arial" w:hAnsi="Arial" w:cs="Arial"/>
                        <w:noProof/>
                        <w:lang w:val="en-GB" w:bidi="en-GB"/>
                      </w:rPr>
                      <w:instrText>17</w:instrText>
                    </w:r>
                    <w:r w:rsidRPr="00743727">
                      <w:rPr>
                        <w:rStyle w:val="rhifydudalen"/>
                        <w:rFonts w:ascii="Arial" w:hAnsi="Arial" w:cs="Arial"/>
                        <w:lang w:val="en-GB" w:bidi="en-GB"/>
                      </w:rPr>
                      <w:fldChar w:fldCharType="end"/>
                    </w:r>
                    <w:r w:rsidR="00215A7C" w:rsidRPr="00743727">
                      <w:rPr>
                        <w:rStyle w:val="rhifydudalen"/>
                        <w:rFonts w:ascii="Arial" w:hAnsi="Arial" w:cs="Arial"/>
                        <w:lang w:val="en-GB" w:bidi="en-GB"/>
                      </w:rPr>
                      <w:instrText xml:space="preserve"> - </w:instrText>
                    </w:r>
                    <w:r w:rsidRPr="00743727">
                      <w:rPr>
                        <w:rStyle w:val="rhifydudalen"/>
                        <w:rFonts w:ascii="Arial" w:hAnsi="Arial" w:cs="Arial"/>
                        <w:lang w:val="en-GB" w:bidi="en-GB"/>
                      </w:rPr>
                      <w:fldChar w:fldCharType="begin"/>
                    </w:r>
                    <w:r w:rsidR="00215A7C" w:rsidRPr="00743727">
                      <w:rPr>
                        <w:rStyle w:val="rhifydudalen"/>
                        <w:rFonts w:ascii="Arial" w:hAnsi="Arial" w:cs="Arial"/>
                        <w:lang w:val="en-GB" w:bidi="en-GB"/>
                      </w:rPr>
                      <w:instrText xml:space="preserve"> PAGEREF FirstSection </w:instrText>
                    </w:r>
                    <w:r w:rsidRPr="00743727">
                      <w:rPr>
                        <w:rStyle w:val="rhifydudalen"/>
                        <w:rFonts w:ascii="Arial" w:hAnsi="Arial" w:cs="Arial"/>
                        <w:lang w:val="en-GB" w:bidi="en-GB"/>
                      </w:rPr>
                      <w:fldChar w:fldCharType="separate"/>
                    </w:r>
                    <w:r w:rsidR="000D6125">
                      <w:rPr>
                        <w:rStyle w:val="rhifydudalen"/>
                        <w:rFonts w:ascii="Arial" w:hAnsi="Arial" w:cs="Arial"/>
                        <w:noProof/>
                        <w:lang w:val="en-GB" w:bidi="en-GB"/>
                      </w:rPr>
                      <w:instrText>3</w:instrText>
                    </w:r>
                    <w:r w:rsidRPr="00743727">
                      <w:rPr>
                        <w:rStyle w:val="rhifydudalen"/>
                        <w:rFonts w:ascii="Arial" w:hAnsi="Arial" w:cs="Arial"/>
                        <w:lang w:val="en-GB" w:bidi="en-GB"/>
                      </w:rPr>
                      <w:fldChar w:fldCharType="end"/>
                    </w:r>
                    <w:r w:rsidR="00215A7C" w:rsidRPr="00743727">
                      <w:rPr>
                        <w:rStyle w:val="rhifydudalen"/>
                        <w:rFonts w:ascii="Arial" w:hAnsi="Arial" w:cs="Arial"/>
                        <w:lang w:val="en-GB" w:bidi="en-GB"/>
                      </w:rPr>
                      <w:instrText xml:space="preserve"> \# "00" </w:instrText>
                    </w:r>
                    <w:r w:rsidRPr="00743727">
                      <w:rPr>
                        <w:rStyle w:val="rhifydudalen"/>
                        <w:rFonts w:ascii="Arial" w:hAnsi="Arial" w:cs="Arial"/>
                        <w:lang w:val="en-GB" w:bidi="en-GB"/>
                      </w:rPr>
                      <w:fldChar w:fldCharType="separate"/>
                    </w:r>
                    <w:r w:rsidR="000D6125">
                      <w:rPr>
                        <w:rStyle w:val="rhifydudalen"/>
                        <w:rFonts w:ascii="Arial" w:hAnsi="Arial" w:cs="Arial"/>
                        <w:noProof/>
                        <w:lang w:val="en-GB" w:bidi="en-GB"/>
                      </w:rPr>
                      <w:t>14</w:t>
                    </w:r>
                    <w:r w:rsidRPr="00743727">
                      <w:rPr>
                        <w:rStyle w:val="rhifydudalen"/>
                        <w:rFonts w:ascii="Arial" w:hAnsi="Arial" w:cs="Arial"/>
                        <w:lang w:val="en-GB" w:bidi="en-GB"/>
                      </w:rPr>
                      <w:fldChar w:fldCharType="end"/>
                    </w:r>
                    <w:r w:rsidR="00215A7C" w:rsidRPr="00743727">
                      <w:rPr>
                        <w:rStyle w:val="rhifydudalen"/>
                        <w:rFonts w:ascii="Arial" w:hAnsi="Arial" w:cs="Arial"/>
                        <w:lang w:val="en-GB" w:bidi="en-GB"/>
                      </w:rPr>
                      <w:tab/>
                    </w:r>
                  </w:p>
                </w:txbxContent>
              </v:textbox>
              <w10:wrap type="tight" anchory="margin"/>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088DC" w14:textId="46332741" w:rsidR="00215A7C" w:rsidRPr="005C26B0" w:rsidRDefault="009B5B84" w:rsidP="005C26B0">
    <w:pPr>
      <w:pStyle w:val="Troedyn"/>
    </w:pPr>
    <w:r>
      <w:rPr>
        <w:rFonts w:ascii="Akzidenz-Grotesk BQ Light" w:eastAsia="Akzidenz-Grotesk BQ Light" w:hAnsi="Akzidenz-Grotesk BQ Light" w:cs="Akzidenz-Grotesk BQ Light"/>
        <w:noProof/>
        <w:sz w:val="19"/>
        <w:szCs w:val="19"/>
        <w:lang w:val="en-GB" w:bidi="en-GB"/>
      </w:rPr>
      <mc:AlternateContent>
        <mc:Choice Requires="wps">
          <w:drawing>
            <wp:anchor distT="4294967295" distB="4294967295" distL="114300" distR="114300" simplePos="0" relativeHeight="251658245" behindDoc="0" locked="1" layoutInCell="1" allowOverlap="1" wp14:anchorId="189BCF65" wp14:editId="34F8F085">
              <wp:simplePos x="0" y="0"/>
              <wp:positionH relativeFrom="column">
                <wp:align>left</wp:align>
              </wp:positionH>
              <wp:positionV relativeFrom="page">
                <wp:posOffset>10333354</wp:posOffset>
              </wp:positionV>
              <wp:extent cx="2988310" cy="0"/>
              <wp:effectExtent l="0" t="0" r="0" b="0"/>
              <wp:wrapNone/>
              <wp:docPr id="36" name="Straight Connector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88310" cy="0"/>
                      </a:xfrm>
                      <a:prstGeom prst="line">
                        <a:avLst/>
                      </a:prstGeom>
                      <a:ln>
                        <a:solidFill>
                          <a:srgbClr val="00B0D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A7E4A" id="Straight Connector 36" o:spid="_x0000_s1026" alt="&quot;&quot;" style="position:absolute;z-index:251658245;visibility:visible;mso-wrap-style:square;mso-width-percent:0;mso-height-percent:0;mso-wrap-distance-left:9pt;mso-wrap-distance-top:-3e-5mm;mso-wrap-distance-right:9pt;mso-wrap-distance-bottom:-3e-5mm;mso-position-horizontal:left;mso-position-horizontal-relative:text;mso-position-vertical:absolute;mso-position-vertical-relative:page;mso-width-percent:0;mso-height-percent:0;mso-width-relative:margin;mso-height-relative:margin" from="0,813.65pt" to="235.3pt,8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" strokecolor="#00b0df">
              <o:lock v:ext="edit" shapetype="f"/>
              <w10:wrap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C1856" w14:textId="77777777" w:rsidR="000D0B89" w:rsidRDefault="000D0B89" w:rsidP="00D93354">
      <w:pPr>
        <w:spacing w:after="0"/>
      </w:pPr>
      <w:r>
        <w:separator/>
      </w:r>
    </w:p>
  </w:footnote>
  <w:footnote w:type="continuationSeparator" w:id="0">
    <w:p w14:paraId="3ACACB2F" w14:textId="77777777" w:rsidR="000D0B89" w:rsidRDefault="000D0B89" w:rsidP="00D93354">
      <w:pPr>
        <w:spacing w:after="0"/>
      </w:pPr>
      <w:r>
        <w:continuationSeparator/>
      </w:r>
    </w:p>
  </w:footnote>
  <w:footnote w:type="continuationNotice" w:id="1">
    <w:p w14:paraId="39772F68" w14:textId="77777777" w:rsidR="000D0B89" w:rsidRDefault="000D0B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contents"/>
  <w:p w14:paraId="37B2ECC2" w14:textId="46E83042" w:rsidR="00215A7C" w:rsidRPr="000A7794" w:rsidRDefault="009B5B84" w:rsidP="000A7794">
    <w:pPr>
      <w:pStyle w:val="Cynnwys"/>
    </w:pPr>
    <w:r>
      <w:rPr>
        <w:lang w:val="en-GB" w:bidi="en-GB"/>
      </w:rPr>
      <mc:AlternateContent>
        <mc:Choice Requires="wps">
          <w:drawing>
            <wp:anchor distT="0" distB="0" distL="114300" distR="114300" simplePos="0" relativeHeight="251658243" behindDoc="0" locked="1" layoutInCell="1" allowOverlap="1" wp14:anchorId="10A76524" wp14:editId="55959541">
              <wp:simplePos x="0" y="0"/>
              <wp:positionH relativeFrom="column">
                <wp:posOffset>1728470</wp:posOffset>
              </wp:positionH>
              <wp:positionV relativeFrom="page">
                <wp:posOffset>648335</wp:posOffset>
              </wp:positionV>
              <wp:extent cx="4392295" cy="0"/>
              <wp:effectExtent l="8255" t="10160" r="9525" b="8890"/>
              <wp:wrapNone/>
              <wp:docPr id="1283598848" name="Straight Connector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2295" cy="0"/>
                      </a:xfrm>
                      <a:prstGeom prst="line">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9E9B144" id="Straight Connector 19" o:spid="_x0000_s1026" alt="&quot;&quot;"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36.1pt,51.05pt" to="481.9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" strokecolor="#1a72b9 [3204]">
              <w10:wrap anchory="page"/>
              <w10:anchorlock/>
            </v:line>
          </w:pict>
        </mc:Fallback>
      </mc:AlternateContent>
    </w:r>
    <w:r w:rsidR="00215A7C" w:rsidRPr="000A7794">
      <w:rPr>
        <w:lang w:val="en-GB" w:bidi="en-GB"/>
      </w:rPr>
      <w:t>Contents</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dTabl"/>
      <w:tblW w:w="971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5"/>
      <w:gridCol w:w="2809"/>
    </w:tblGrid>
    <w:tr w:rsidR="00215A7C" w14:paraId="2ADF560D" w14:textId="77777777" w:rsidTr="00A27F2D">
      <w:trPr>
        <w:trHeight w:val="2340"/>
      </w:trPr>
      <w:tc>
        <w:tcPr>
          <w:tcW w:w="6905" w:type="dxa"/>
        </w:tcPr>
        <w:p w14:paraId="17E8360F" w14:textId="77777777" w:rsidR="00215A7C" w:rsidRDefault="00215A7C" w:rsidP="008249DC">
          <w:pPr>
            <w:pStyle w:val="Pennyn"/>
            <w:ind w:left="0"/>
          </w:pPr>
        </w:p>
      </w:tc>
      <w:tc>
        <w:tcPr>
          <w:tcW w:w="2809" w:type="dxa"/>
        </w:tcPr>
        <w:p w14:paraId="426EAC93" w14:textId="77777777" w:rsidR="00215A7C" w:rsidRDefault="00215A7C" w:rsidP="008249DC">
          <w:pPr>
            <w:pStyle w:val="Pennyn"/>
            <w:ind w:left="0"/>
          </w:pPr>
          <w:r w:rsidRPr="00A27F2D">
            <w:rPr>
              <w:noProof/>
              <w:lang w:val="en-GB" w:bidi="en-GB"/>
            </w:rPr>
            <w:drawing>
              <wp:anchor distT="0" distB="0" distL="114300" distR="114300" simplePos="0" relativeHeight="251658240" behindDoc="1" locked="1" layoutInCell="1" allowOverlap="1" wp14:anchorId="00DFE19C" wp14:editId="2B198B45">
                <wp:simplePos x="0" y="0"/>
                <wp:positionH relativeFrom="column">
                  <wp:align>right</wp:align>
                </wp:positionH>
                <wp:positionV relativeFrom="page">
                  <wp:posOffset>-4445</wp:posOffset>
                </wp:positionV>
                <wp:extent cx="1148080" cy="1421130"/>
                <wp:effectExtent l="0" t="0" r="0" b="0"/>
                <wp:wrapTight wrapText="bothSides">
                  <wp:wrapPolygon edited="0">
                    <wp:start x="3584" y="0"/>
                    <wp:lineTo x="0" y="1448"/>
                    <wp:lineTo x="0" y="7528"/>
                    <wp:lineTo x="2150" y="9265"/>
                    <wp:lineTo x="0" y="13029"/>
                    <wp:lineTo x="0" y="21426"/>
                    <wp:lineTo x="18637" y="21426"/>
                    <wp:lineTo x="21146" y="18820"/>
                    <wp:lineTo x="20071" y="13029"/>
                    <wp:lineTo x="8960" y="6949"/>
                    <wp:lineTo x="2867" y="4633"/>
                    <wp:lineTo x="9677" y="2606"/>
                    <wp:lineTo x="10752" y="869"/>
                    <wp:lineTo x="8243" y="0"/>
                    <wp:lineTo x="3584" y="0"/>
                  </wp:wrapPolygon>
                </wp:wrapTight>
                <wp:docPr id="7" name="Picture 28" descr="Logo'r Comisiyny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8" descr="Logo'r Comisiynydd"/>
                        <pic:cNvPicPr/>
                      </pic:nvPicPr>
                      <pic:blipFill>
                        <a:blip r:embed="rId1">
                          <a:extLst>
                            <a:ext uri="{28A0092B-C50C-407E-A947-70E740481C1C}">
                              <a14:useLocalDpi xmlns:a14="http://schemas.microsoft.com/office/drawing/2010/main" val="0"/>
                            </a:ext>
                          </a:extLst>
                        </a:blip>
                        <a:stretch>
                          <a:fillRect/>
                        </a:stretch>
                      </pic:blipFill>
                      <pic:spPr>
                        <a:xfrm>
                          <a:off x="0" y="0"/>
                          <a:ext cx="1148400" cy="1421145"/>
                        </a:xfrm>
                        <a:prstGeom prst="rect">
                          <a:avLst/>
                        </a:prstGeom>
                      </pic:spPr>
                    </pic:pic>
                  </a:graphicData>
                </a:graphic>
                <wp14:sizeRelV relativeFrom="margin">
                  <wp14:pctHeight>0</wp14:pctHeight>
                </wp14:sizeRelV>
              </wp:anchor>
            </w:drawing>
          </w:r>
        </w:p>
      </w:tc>
    </w:tr>
  </w:tbl>
  <w:p w14:paraId="54F4F19C" w14:textId="290E5231" w:rsidR="00215A7C" w:rsidRDefault="009B5B84" w:rsidP="008249DC">
    <w:pPr>
      <w:pStyle w:val="Pennyn"/>
    </w:pPr>
    <w:r>
      <w:rPr>
        <w:rFonts w:ascii="Akzidenz-Grotesk BQ Light" w:eastAsia="Akzidenz-Grotesk BQ Light" w:hAnsi="Akzidenz-Grotesk BQ Light" w:cs="Akzidenz-Grotesk BQ Light"/>
        <w:noProof/>
        <w:sz w:val="19"/>
        <w:szCs w:val="19"/>
        <w:lang w:val="en-GB" w:bidi="en-GB"/>
      </w:rPr>
      <mc:AlternateContent>
        <mc:Choice Requires="wps">
          <w:drawing>
            <wp:anchor distT="0" distB="0" distL="114300" distR="114300" simplePos="0" relativeHeight="251658241" behindDoc="0" locked="1" layoutInCell="1" allowOverlap="1" wp14:anchorId="2A946A46" wp14:editId="324E1BB9">
              <wp:simplePos x="0" y="0"/>
              <wp:positionH relativeFrom="column">
                <wp:posOffset>635</wp:posOffset>
              </wp:positionH>
              <wp:positionV relativeFrom="page">
                <wp:posOffset>2268220</wp:posOffset>
              </wp:positionV>
              <wp:extent cx="6120130" cy="0"/>
              <wp:effectExtent l="13970" t="10795" r="9525" b="8255"/>
              <wp:wrapNone/>
              <wp:docPr id="1751569041" name="Straight Connector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89CECC8" id="Straight Connector 12"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5pt,178.6pt" to="481.95pt,1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" strokecolor="#1a72b9 [3204]">
              <w10:wrap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9B863" w14:textId="77777777" w:rsidR="00215A7C" w:rsidRPr="005634DC" w:rsidRDefault="00215A7C" w:rsidP="005634D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8FE50" w14:textId="2A9F7B55" w:rsidR="00215A7C" w:rsidRDefault="009B5B84" w:rsidP="008249DC">
    <w:pPr>
      <w:pStyle w:val="Pennyn"/>
    </w:pPr>
    <w:r>
      <w:rPr>
        <w:rFonts w:ascii="Akzidenz-Grotesk BQ Light" w:eastAsia="Akzidenz-Grotesk BQ Light" w:hAnsi="Akzidenz-Grotesk BQ Light" w:cs="Akzidenz-Grotesk BQ Light"/>
        <w:noProof/>
        <w:sz w:val="19"/>
        <w:szCs w:val="19"/>
        <w:lang w:val="en-GB" w:bidi="en-GB"/>
      </w:rPr>
      <mc:AlternateContent>
        <mc:Choice Requires="wps">
          <w:drawing>
            <wp:anchor distT="4294967295" distB="4294967295" distL="114300" distR="114300" simplePos="0" relativeHeight="251658244" behindDoc="0" locked="1" layoutInCell="1" allowOverlap="1" wp14:anchorId="037E1FEF" wp14:editId="768F8332">
              <wp:simplePos x="0" y="0"/>
              <wp:positionH relativeFrom="column">
                <wp:posOffset>635</wp:posOffset>
              </wp:positionH>
              <wp:positionV relativeFrom="page">
                <wp:posOffset>2268219</wp:posOffset>
              </wp:positionV>
              <wp:extent cx="6120130" cy="0"/>
              <wp:effectExtent l="0" t="0" r="0" b="0"/>
              <wp:wrapNone/>
              <wp:docPr id="32" name="Straight Connector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a:solidFill>
                          <a:srgbClr val="00B0D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E85D0" id="Straight Connector 32" o:spid="_x0000_s1026" alt="&quot;&quot;" style="position:absolute;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05pt,178.6pt" to="481.95pt,1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" strokecolor="#00b0df">
              <o:lock v:ext="edit" shapetype="f"/>
              <w10:wrap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4CA3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9462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38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F8DE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01E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36F9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04F3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04DF18"/>
    <w:lvl w:ilvl="0">
      <w:start w:val="1"/>
      <w:numFmt w:val="bullet"/>
      <w:pStyle w:val="RhestrBwledi2"/>
      <w:lvlText w:val=""/>
      <w:lvlJc w:val="left"/>
      <w:pPr>
        <w:ind w:left="643" w:hanging="360"/>
      </w:pPr>
      <w:rPr>
        <w:rFonts w:ascii="Symbol" w:hAnsi="Symbol" w:hint="default"/>
        <w:color w:val="1A72B9" w:themeColor="accent1"/>
      </w:rPr>
    </w:lvl>
  </w:abstractNum>
  <w:abstractNum w:abstractNumId="8" w15:restartNumberingAfterBreak="0">
    <w:nsid w:val="FFFFFF88"/>
    <w:multiLevelType w:val="singleLevel"/>
    <w:tmpl w:val="BB7E74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946028"/>
    <w:lvl w:ilvl="0">
      <w:start w:val="1"/>
      <w:numFmt w:val="bullet"/>
      <w:pStyle w:val="RhestrBwledi"/>
      <w:lvlText w:val=""/>
      <w:lvlJc w:val="left"/>
      <w:pPr>
        <w:ind w:left="360" w:hanging="360"/>
      </w:pPr>
      <w:rPr>
        <w:rFonts w:ascii="Symbol" w:hAnsi="Symbol" w:hint="default"/>
        <w:color w:val="1A72B9" w:themeColor="accent1"/>
      </w:rPr>
    </w:lvl>
  </w:abstractNum>
  <w:abstractNum w:abstractNumId="10" w15:restartNumberingAfterBreak="0">
    <w:nsid w:val="07A858F9"/>
    <w:multiLevelType w:val="hybridMultilevel"/>
    <w:tmpl w:val="80E0A626"/>
    <w:lvl w:ilvl="0" w:tplc="81481180">
      <w:start w:val="1"/>
      <w:numFmt w:val="bullet"/>
      <w:lvlText w:val=""/>
      <w:lvlJc w:val="left"/>
      <w:pPr>
        <w:ind w:left="1077" w:hanging="360"/>
      </w:pPr>
      <w:rPr>
        <w:rFonts w:ascii="Symbol" w:hAnsi="Symbol" w:hint="default"/>
        <w:color w:val="00CFEC"/>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19144387"/>
    <w:multiLevelType w:val="hybridMultilevel"/>
    <w:tmpl w:val="ADD2CEDC"/>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2" w15:restartNumberingAfterBreak="0">
    <w:nsid w:val="19311F42"/>
    <w:multiLevelType w:val="hybridMultilevel"/>
    <w:tmpl w:val="C45EFD12"/>
    <w:lvl w:ilvl="0" w:tplc="2ABE2B24">
      <w:start w:val="1"/>
      <w:numFmt w:val="bullet"/>
      <w:lvlText w:val="•"/>
      <w:lvlJc w:val="left"/>
      <w:pPr>
        <w:tabs>
          <w:tab w:val="num" w:pos="720"/>
        </w:tabs>
        <w:ind w:left="720" w:hanging="360"/>
      </w:pPr>
      <w:rPr>
        <w:rFonts w:ascii="Arial" w:hAnsi="Arial" w:hint="default"/>
      </w:rPr>
    </w:lvl>
    <w:lvl w:ilvl="1" w:tplc="79F65056">
      <w:numFmt w:val="bullet"/>
      <w:lvlText w:val="•"/>
      <w:lvlJc w:val="left"/>
      <w:pPr>
        <w:tabs>
          <w:tab w:val="num" w:pos="1440"/>
        </w:tabs>
        <w:ind w:left="1440" w:hanging="360"/>
      </w:pPr>
      <w:rPr>
        <w:rFonts w:ascii="Arial" w:hAnsi="Arial" w:hint="default"/>
      </w:rPr>
    </w:lvl>
    <w:lvl w:ilvl="2" w:tplc="5704AFF0" w:tentative="1">
      <w:start w:val="1"/>
      <w:numFmt w:val="bullet"/>
      <w:lvlText w:val="•"/>
      <w:lvlJc w:val="left"/>
      <w:pPr>
        <w:tabs>
          <w:tab w:val="num" w:pos="2160"/>
        </w:tabs>
        <w:ind w:left="2160" w:hanging="360"/>
      </w:pPr>
      <w:rPr>
        <w:rFonts w:ascii="Arial" w:hAnsi="Arial" w:hint="default"/>
      </w:rPr>
    </w:lvl>
    <w:lvl w:ilvl="3" w:tplc="20D4B804" w:tentative="1">
      <w:start w:val="1"/>
      <w:numFmt w:val="bullet"/>
      <w:lvlText w:val="•"/>
      <w:lvlJc w:val="left"/>
      <w:pPr>
        <w:tabs>
          <w:tab w:val="num" w:pos="2880"/>
        </w:tabs>
        <w:ind w:left="2880" w:hanging="360"/>
      </w:pPr>
      <w:rPr>
        <w:rFonts w:ascii="Arial" w:hAnsi="Arial" w:hint="default"/>
      </w:rPr>
    </w:lvl>
    <w:lvl w:ilvl="4" w:tplc="F1784470" w:tentative="1">
      <w:start w:val="1"/>
      <w:numFmt w:val="bullet"/>
      <w:lvlText w:val="•"/>
      <w:lvlJc w:val="left"/>
      <w:pPr>
        <w:tabs>
          <w:tab w:val="num" w:pos="3600"/>
        </w:tabs>
        <w:ind w:left="3600" w:hanging="360"/>
      </w:pPr>
      <w:rPr>
        <w:rFonts w:ascii="Arial" w:hAnsi="Arial" w:hint="default"/>
      </w:rPr>
    </w:lvl>
    <w:lvl w:ilvl="5" w:tplc="F3083E3E" w:tentative="1">
      <w:start w:val="1"/>
      <w:numFmt w:val="bullet"/>
      <w:lvlText w:val="•"/>
      <w:lvlJc w:val="left"/>
      <w:pPr>
        <w:tabs>
          <w:tab w:val="num" w:pos="4320"/>
        </w:tabs>
        <w:ind w:left="4320" w:hanging="360"/>
      </w:pPr>
      <w:rPr>
        <w:rFonts w:ascii="Arial" w:hAnsi="Arial" w:hint="default"/>
      </w:rPr>
    </w:lvl>
    <w:lvl w:ilvl="6" w:tplc="5776A26E" w:tentative="1">
      <w:start w:val="1"/>
      <w:numFmt w:val="bullet"/>
      <w:lvlText w:val="•"/>
      <w:lvlJc w:val="left"/>
      <w:pPr>
        <w:tabs>
          <w:tab w:val="num" w:pos="5040"/>
        </w:tabs>
        <w:ind w:left="5040" w:hanging="360"/>
      </w:pPr>
      <w:rPr>
        <w:rFonts w:ascii="Arial" w:hAnsi="Arial" w:hint="default"/>
      </w:rPr>
    </w:lvl>
    <w:lvl w:ilvl="7" w:tplc="D604EA4A" w:tentative="1">
      <w:start w:val="1"/>
      <w:numFmt w:val="bullet"/>
      <w:lvlText w:val="•"/>
      <w:lvlJc w:val="left"/>
      <w:pPr>
        <w:tabs>
          <w:tab w:val="num" w:pos="5760"/>
        </w:tabs>
        <w:ind w:left="5760" w:hanging="360"/>
      </w:pPr>
      <w:rPr>
        <w:rFonts w:ascii="Arial" w:hAnsi="Arial" w:hint="default"/>
      </w:rPr>
    </w:lvl>
    <w:lvl w:ilvl="8" w:tplc="9C1662F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A57A00"/>
    <w:multiLevelType w:val="hybridMultilevel"/>
    <w:tmpl w:val="E78C78E4"/>
    <w:lvl w:ilvl="0" w:tplc="04520003">
      <w:start w:val="1"/>
      <w:numFmt w:val="bullet"/>
      <w:lvlText w:val="o"/>
      <w:lvlJc w:val="left"/>
      <w:pPr>
        <w:ind w:left="1296" w:hanging="360"/>
      </w:pPr>
      <w:rPr>
        <w:rFonts w:ascii="Courier New" w:hAnsi="Courier New" w:cs="Courier New" w:hint="default"/>
      </w:rPr>
    </w:lvl>
    <w:lvl w:ilvl="1" w:tplc="04520003" w:tentative="1">
      <w:start w:val="1"/>
      <w:numFmt w:val="bullet"/>
      <w:lvlText w:val="o"/>
      <w:lvlJc w:val="left"/>
      <w:pPr>
        <w:ind w:left="2016" w:hanging="360"/>
      </w:pPr>
      <w:rPr>
        <w:rFonts w:ascii="Courier New" w:hAnsi="Courier New" w:cs="Courier New" w:hint="default"/>
      </w:rPr>
    </w:lvl>
    <w:lvl w:ilvl="2" w:tplc="04520005" w:tentative="1">
      <w:start w:val="1"/>
      <w:numFmt w:val="bullet"/>
      <w:lvlText w:val=""/>
      <w:lvlJc w:val="left"/>
      <w:pPr>
        <w:ind w:left="2736" w:hanging="360"/>
      </w:pPr>
      <w:rPr>
        <w:rFonts w:ascii="Wingdings" w:hAnsi="Wingdings" w:hint="default"/>
      </w:rPr>
    </w:lvl>
    <w:lvl w:ilvl="3" w:tplc="04520001" w:tentative="1">
      <w:start w:val="1"/>
      <w:numFmt w:val="bullet"/>
      <w:lvlText w:val=""/>
      <w:lvlJc w:val="left"/>
      <w:pPr>
        <w:ind w:left="3456" w:hanging="360"/>
      </w:pPr>
      <w:rPr>
        <w:rFonts w:ascii="Symbol" w:hAnsi="Symbol" w:hint="default"/>
      </w:rPr>
    </w:lvl>
    <w:lvl w:ilvl="4" w:tplc="04520003" w:tentative="1">
      <w:start w:val="1"/>
      <w:numFmt w:val="bullet"/>
      <w:lvlText w:val="o"/>
      <w:lvlJc w:val="left"/>
      <w:pPr>
        <w:ind w:left="4176" w:hanging="360"/>
      </w:pPr>
      <w:rPr>
        <w:rFonts w:ascii="Courier New" w:hAnsi="Courier New" w:cs="Courier New" w:hint="default"/>
      </w:rPr>
    </w:lvl>
    <w:lvl w:ilvl="5" w:tplc="04520005" w:tentative="1">
      <w:start w:val="1"/>
      <w:numFmt w:val="bullet"/>
      <w:lvlText w:val=""/>
      <w:lvlJc w:val="left"/>
      <w:pPr>
        <w:ind w:left="4896" w:hanging="360"/>
      </w:pPr>
      <w:rPr>
        <w:rFonts w:ascii="Wingdings" w:hAnsi="Wingdings" w:hint="default"/>
      </w:rPr>
    </w:lvl>
    <w:lvl w:ilvl="6" w:tplc="04520001" w:tentative="1">
      <w:start w:val="1"/>
      <w:numFmt w:val="bullet"/>
      <w:lvlText w:val=""/>
      <w:lvlJc w:val="left"/>
      <w:pPr>
        <w:ind w:left="5616" w:hanging="360"/>
      </w:pPr>
      <w:rPr>
        <w:rFonts w:ascii="Symbol" w:hAnsi="Symbol" w:hint="default"/>
      </w:rPr>
    </w:lvl>
    <w:lvl w:ilvl="7" w:tplc="04520003" w:tentative="1">
      <w:start w:val="1"/>
      <w:numFmt w:val="bullet"/>
      <w:lvlText w:val="o"/>
      <w:lvlJc w:val="left"/>
      <w:pPr>
        <w:ind w:left="6336" w:hanging="360"/>
      </w:pPr>
      <w:rPr>
        <w:rFonts w:ascii="Courier New" w:hAnsi="Courier New" w:cs="Courier New" w:hint="default"/>
      </w:rPr>
    </w:lvl>
    <w:lvl w:ilvl="8" w:tplc="04520005" w:tentative="1">
      <w:start w:val="1"/>
      <w:numFmt w:val="bullet"/>
      <w:lvlText w:val=""/>
      <w:lvlJc w:val="left"/>
      <w:pPr>
        <w:ind w:left="7056" w:hanging="360"/>
      </w:pPr>
      <w:rPr>
        <w:rFonts w:ascii="Wingdings" w:hAnsi="Wingdings" w:hint="default"/>
      </w:rPr>
    </w:lvl>
  </w:abstractNum>
  <w:abstractNum w:abstractNumId="14" w15:restartNumberingAfterBreak="0">
    <w:nsid w:val="1E2B21E5"/>
    <w:multiLevelType w:val="hybridMultilevel"/>
    <w:tmpl w:val="13A26ADA"/>
    <w:lvl w:ilvl="0" w:tplc="FFFFFFFF">
      <w:start w:val="1"/>
      <w:numFmt w:val="bullet"/>
      <w:pStyle w:val="ListBullet-RhifParagraffCyfreithiol"/>
      <w:lvlText w:val=""/>
      <w:lvlJc w:val="left"/>
      <w:pPr>
        <w:ind w:left="1636" w:hanging="360"/>
      </w:pPr>
      <w:rPr>
        <w:rFonts w:ascii="Wingdings" w:hAnsi="Wingdings" w:hint="default"/>
        <w:color w:val="1A72B9" w:themeColor="accent1"/>
      </w:rPr>
    </w:lvl>
    <w:lvl w:ilvl="1" w:tplc="04520003" w:tentative="1">
      <w:start w:val="1"/>
      <w:numFmt w:val="bullet"/>
      <w:lvlText w:val="o"/>
      <w:lvlJc w:val="left"/>
      <w:pPr>
        <w:ind w:left="2149" w:hanging="360"/>
      </w:pPr>
      <w:rPr>
        <w:rFonts w:ascii="Courier New" w:hAnsi="Courier New" w:cs="Courier New" w:hint="default"/>
      </w:rPr>
    </w:lvl>
    <w:lvl w:ilvl="2" w:tplc="04520005" w:tentative="1">
      <w:start w:val="1"/>
      <w:numFmt w:val="bullet"/>
      <w:lvlText w:val=""/>
      <w:lvlJc w:val="left"/>
      <w:pPr>
        <w:ind w:left="2869" w:hanging="360"/>
      </w:pPr>
      <w:rPr>
        <w:rFonts w:ascii="Wingdings" w:hAnsi="Wingdings" w:hint="default"/>
      </w:rPr>
    </w:lvl>
    <w:lvl w:ilvl="3" w:tplc="04520001" w:tentative="1">
      <w:start w:val="1"/>
      <w:numFmt w:val="bullet"/>
      <w:lvlText w:val=""/>
      <w:lvlJc w:val="left"/>
      <w:pPr>
        <w:ind w:left="3589" w:hanging="360"/>
      </w:pPr>
      <w:rPr>
        <w:rFonts w:ascii="Symbol" w:hAnsi="Symbol" w:hint="default"/>
      </w:rPr>
    </w:lvl>
    <w:lvl w:ilvl="4" w:tplc="04520003" w:tentative="1">
      <w:start w:val="1"/>
      <w:numFmt w:val="bullet"/>
      <w:lvlText w:val="o"/>
      <w:lvlJc w:val="left"/>
      <w:pPr>
        <w:ind w:left="4309" w:hanging="360"/>
      </w:pPr>
      <w:rPr>
        <w:rFonts w:ascii="Courier New" w:hAnsi="Courier New" w:cs="Courier New" w:hint="default"/>
      </w:rPr>
    </w:lvl>
    <w:lvl w:ilvl="5" w:tplc="04520005" w:tentative="1">
      <w:start w:val="1"/>
      <w:numFmt w:val="bullet"/>
      <w:lvlText w:val=""/>
      <w:lvlJc w:val="left"/>
      <w:pPr>
        <w:ind w:left="5029" w:hanging="360"/>
      </w:pPr>
      <w:rPr>
        <w:rFonts w:ascii="Wingdings" w:hAnsi="Wingdings" w:hint="default"/>
      </w:rPr>
    </w:lvl>
    <w:lvl w:ilvl="6" w:tplc="04520001" w:tentative="1">
      <w:start w:val="1"/>
      <w:numFmt w:val="bullet"/>
      <w:lvlText w:val=""/>
      <w:lvlJc w:val="left"/>
      <w:pPr>
        <w:ind w:left="5749" w:hanging="360"/>
      </w:pPr>
      <w:rPr>
        <w:rFonts w:ascii="Symbol" w:hAnsi="Symbol" w:hint="default"/>
      </w:rPr>
    </w:lvl>
    <w:lvl w:ilvl="7" w:tplc="04520003" w:tentative="1">
      <w:start w:val="1"/>
      <w:numFmt w:val="bullet"/>
      <w:lvlText w:val="o"/>
      <w:lvlJc w:val="left"/>
      <w:pPr>
        <w:ind w:left="6469" w:hanging="360"/>
      </w:pPr>
      <w:rPr>
        <w:rFonts w:ascii="Courier New" w:hAnsi="Courier New" w:cs="Courier New" w:hint="default"/>
      </w:rPr>
    </w:lvl>
    <w:lvl w:ilvl="8" w:tplc="04520005" w:tentative="1">
      <w:start w:val="1"/>
      <w:numFmt w:val="bullet"/>
      <w:lvlText w:val=""/>
      <w:lvlJc w:val="left"/>
      <w:pPr>
        <w:ind w:left="7189" w:hanging="360"/>
      </w:pPr>
      <w:rPr>
        <w:rFonts w:ascii="Wingdings" w:hAnsi="Wingdings" w:hint="default"/>
      </w:rPr>
    </w:lvl>
  </w:abstractNum>
  <w:abstractNum w:abstractNumId="15" w15:restartNumberingAfterBreak="0">
    <w:nsid w:val="1F1E09BE"/>
    <w:multiLevelType w:val="hybridMultilevel"/>
    <w:tmpl w:val="BC581D1A"/>
    <w:lvl w:ilvl="0" w:tplc="04520003">
      <w:start w:val="1"/>
      <w:numFmt w:val="bullet"/>
      <w:lvlText w:val="o"/>
      <w:lvlJc w:val="left"/>
      <w:pPr>
        <w:ind w:left="1296" w:hanging="360"/>
      </w:pPr>
      <w:rPr>
        <w:rFonts w:ascii="Courier New" w:hAnsi="Courier New" w:cs="Courier New" w:hint="default"/>
      </w:rPr>
    </w:lvl>
    <w:lvl w:ilvl="1" w:tplc="04520003" w:tentative="1">
      <w:start w:val="1"/>
      <w:numFmt w:val="bullet"/>
      <w:lvlText w:val="o"/>
      <w:lvlJc w:val="left"/>
      <w:pPr>
        <w:ind w:left="2016" w:hanging="360"/>
      </w:pPr>
      <w:rPr>
        <w:rFonts w:ascii="Courier New" w:hAnsi="Courier New" w:cs="Courier New" w:hint="default"/>
      </w:rPr>
    </w:lvl>
    <w:lvl w:ilvl="2" w:tplc="04520005" w:tentative="1">
      <w:start w:val="1"/>
      <w:numFmt w:val="bullet"/>
      <w:lvlText w:val=""/>
      <w:lvlJc w:val="left"/>
      <w:pPr>
        <w:ind w:left="2736" w:hanging="360"/>
      </w:pPr>
      <w:rPr>
        <w:rFonts w:ascii="Wingdings" w:hAnsi="Wingdings" w:hint="default"/>
      </w:rPr>
    </w:lvl>
    <w:lvl w:ilvl="3" w:tplc="04520001" w:tentative="1">
      <w:start w:val="1"/>
      <w:numFmt w:val="bullet"/>
      <w:lvlText w:val=""/>
      <w:lvlJc w:val="left"/>
      <w:pPr>
        <w:ind w:left="3456" w:hanging="360"/>
      </w:pPr>
      <w:rPr>
        <w:rFonts w:ascii="Symbol" w:hAnsi="Symbol" w:hint="default"/>
      </w:rPr>
    </w:lvl>
    <w:lvl w:ilvl="4" w:tplc="04520003" w:tentative="1">
      <w:start w:val="1"/>
      <w:numFmt w:val="bullet"/>
      <w:lvlText w:val="o"/>
      <w:lvlJc w:val="left"/>
      <w:pPr>
        <w:ind w:left="4176" w:hanging="360"/>
      </w:pPr>
      <w:rPr>
        <w:rFonts w:ascii="Courier New" w:hAnsi="Courier New" w:cs="Courier New" w:hint="default"/>
      </w:rPr>
    </w:lvl>
    <w:lvl w:ilvl="5" w:tplc="04520005" w:tentative="1">
      <w:start w:val="1"/>
      <w:numFmt w:val="bullet"/>
      <w:lvlText w:val=""/>
      <w:lvlJc w:val="left"/>
      <w:pPr>
        <w:ind w:left="4896" w:hanging="360"/>
      </w:pPr>
      <w:rPr>
        <w:rFonts w:ascii="Wingdings" w:hAnsi="Wingdings" w:hint="default"/>
      </w:rPr>
    </w:lvl>
    <w:lvl w:ilvl="6" w:tplc="04520001" w:tentative="1">
      <w:start w:val="1"/>
      <w:numFmt w:val="bullet"/>
      <w:lvlText w:val=""/>
      <w:lvlJc w:val="left"/>
      <w:pPr>
        <w:ind w:left="5616" w:hanging="360"/>
      </w:pPr>
      <w:rPr>
        <w:rFonts w:ascii="Symbol" w:hAnsi="Symbol" w:hint="default"/>
      </w:rPr>
    </w:lvl>
    <w:lvl w:ilvl="7" w:tplc="04520003" w:tentative="1">
      <w:start w:val="1"/>
      <w:numFmt w:val="bullet"/>
      <w:lvlText w:val="o"/>
      <w:lvlJc w:val="left"/>
      <w:pPr>
        <w:ind w:left="6336" w:hanging="360"/>
      </w:pPr>
      <w:rPr>
        <w:rFonts w:ascii="Courier New" w:hAnsi="Courier New" w:cs="Courier New" w:hint="default"/>
      </w:rPr>
    </w:lvl>
    <w:lvl w:ilvl="8" w:tplc="04520005" w:tentative="1">
      <w:start w:val="1"/>
      <w:numFmt w:val="bullet"/>
      <w:lvlText w:val=""/>
      <w:lvlJc w:val="left"/>
      <w:pPr>
        <w:ind w:left="7056" w:hanging="360"/>
      </w:pPr>
      <w:rPr>
        <w:rFonts w:ascii="Wingdings" w:hAnsi="Wingdings" w:hint="default"/>
      </w:rPr>
    </w:lvl>
  </w:abstractNum>
  <w:abstractNum w:abstractNumId="16" w15:restartNumberingAfterBreak="0">
    <w:nsid w:val="22F838A2"/>
    <w:multiLevelType w:val="hybridMultilevel"/>
    <w:tmpl w:val="F18E6752"/>
    <w:lvl w:ilvl="0" w:tplc="04520001">
      <w:start w:val="1"/>
      <w:numFmt w:val="bullet"/>
      <w:lvlText w:val=""/>
      <w:lvlJc w:val="left"/>
      <w:pPr>
        <w:ind w:left="855" w:hanging="360"/>
      </w:pPr>
      <w:rPr>
        <w:rFonts w:ascii="Symbol" w:hAnsi="Symbol" w:hint="default"/>
      </w:rPr>
    </w:lvl>
    <w:lvl w:ilvl="1" w:tplc="162CD6B2">
      <w:numFmt w:val="bullet"/>
      <w:lvlText w:val="•"/>
      <w:lvlJc w:val="left"/>
      <w:pPr>
        <w:ind w:left="1575" w:hanging="360"/>
      </w:pPr>
      <w:rPr>
        <w:rFonts w:ascii="Arial" w:eastAsiaTheme="minorHAnsi" w:hAnsi="Arial" w:cs="Arial" w:hint="default"/>
      </w:rPr>
    </w:lvl>
    <w:lvl w:ilvl="2" w:tplc="04520005">
      <w:start w:val="1"/>
      <w:numFmt w:val="bullet"/>
      <w:lvlText w:val=""/>
      <w:lvlJc w:val="left"/>
      <w:pPr>
        <w:ind w:left="2295" w:hanging="360"/>
      </w:pPr>
      <w:rPr>
        <w:rFonts w:ascii="Wingdings" w:hAnsi="Wingdings" w:hint="default"/>
      </w:rPr>
    </w:lvl>
    <w:lvl w:ilvl="3" w:tplc="04520001">
      <w:start w:val="1"/>
      <w:numFmt w:val="bullet"/>
      <w:lvlText w:val=""/>
      <w:lvlJc w:val="left"/>
      <w:pPr>
        <w:ind w:left="3015" w:hanging="360"/>
      </w:pPr>
      <w:rPr>
        <w:rFonts w:ascii="Symbol" w:hAnsi="Symbol" w:hint="default"/>
      </w:rPr>
    </w:lvl>
    <w:lvl w:ilvl="4" w:tplc="04520003">
      <w:start w:val="1"/>
      <w:numFmt w:val="bullet"/>
      <w:lvlText w:val="o"/>
      <w:lvlJc w:val="left"/>
      <w:pPr>
        <w:ind w:left="3735" w:hanging="360"/>
      </w:pPr>
      <w:rPr>
        <w:rFonts w:ascii="Courier New" w:hAnsi="Courier New" w:cs="Courier New" w:hint="default"/>
      </w:rPr>
    </w:lvl>
    <w:lvl w:ilvl="5" w:tplc="04520005">
      <w:start w:val="1"/>
      <w:numFmt w:val="bullet"/>
      <w:lvlText w:val=""/>
      <w:lvlJc w:val="left"/>
      <w:pPr>
        <w:ind w:left="4455" w:hanging="360"/>
      </w:pPr>
      <w:rPr>
        <w:rFonts w:ascii="Wingdings" w:hAnsi="Wingdings" w:hint="default"/>
      </w:rPr>
    </w:lvl>
    <w:lvl w:ilvl="6" w:tplc="04520001">
      <w:start w:val="1"/>
      <w:numFmt w:val="bullet"/>
      <w:lvlText w:val=""/>
      <w:lvlJc w:val="left"/>
      <w:pPr>
        <w:ind w:left="5175" w:hanging="360"/>
      </w:pPr>
      <w:rPr>
        <w:rFonts w:ascii="Symbol" w:hAnsi="Symbol" w:hint="default"/>
      </w:rPr>
    </w:lvl>
    <w:lvl w:ilvl="7" w:tplc="04520003">
      <w:start w:val="1"/>
      <w:numFmt w:val="bullet"/>
      <w:lvlText w:val="o"/>
      <w:lvlJc w:val="left"/>
      <w:pPr>
        <w:ind w:left="5895" w:hanging="360"/>
      </w:pPr>
      <w:rPr>
        <w:rFonts w:ascii="Courier New" w:hAnsi="Courier New" w:cs="Courier New" w:hint="default"/>
      </w:rPr>
    </w:lvl>
    <w:lvl w:ilvl="8" w:tplc="04520005">
      <w:start w:val="1"/>
      <w:numFmt w:val="bullet"/>
      <w:lvlText w:val=""/>
      <w:lvlJc w:val="left"/>
      <w:pPr>
        <w:ind w:left="6615" w:hanging="360"/>
      </w:pPr>
      <w:rPr>
        <w:rFonts w:ascii="Wingdings" w:hAnsi="Wingdings" w:hint="default"/>
      </w:rPr>
    </w:lvl>
  </w:abstractNum>
  <w:abstractNum w:abstractNumId="17" w15:restartNumberingAfterBreak="0">
    <w:nsid w:val="23D56381"/>
    <w:multiLevelType w:val="multilevel"/>
    <w:tmpl w:val="C65ADE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Pennawd3"/>
      <w:lvlText w:val="%1.%2.%3"/>
      <w:lvlJc w:val="left"/>
      <w:pPr>
        <w:ind w:left="720" w:hanging="720"/>
      </w:pPr>
    </w:lvl>
    <w:lvl w:ilvl="3">
      <w:start w:val="1"/>
      <w:numFmt w:val="decimal"/>
      <w:pStyle w:val="Pennawd4"/>
      <w:lvlText w:val="%1.%2.%3.%4"/>
      <w:lvlJc w:val="left"/>
      <w:pPr>
        <w:ind w:left="864" w:hanging="864"/>
      </w:pPr>
    </w:lvl>
    <w:lvl w:ilvl="4">
      <w:start w:val="1"/>
      <w:numFmt w:val="decimal"/>
      <w:pStyle w:val="Pennawd5"/>
      <w:lvlText w:val="%1.%2.%3.%4.%5"/>
      <w:lvlJc w:val="left"/>
      <w:pPr>
        <w:ind w:left="1008" w:hanging="1008"/>
      </w:pPr>
    </w:lvl>
    <w:lvl w:ilvl="5">
      <w:start w:val="1"/>
      <w:numFmt w:val="decimal"/>
      <w:pStyle w:val="Pennawd6"/>
      <w:lvlText w:val="%1.%2.%3.%4.%5.%6"/>
      <w:lvlJc w:val="left"/>
      <w:pPr>
        <w:ind w:left="1152" w:hanging="1152"/>
      </w:pPr>
    </w:lvl>
    <w:lvl w:ilvl="6">
      <w:start w:val="1"/>
      <w:numFmt w:val="decimal"/>
      <w:pStyle w:val="Pennawd7"/>
      <w:lvlText w:val="%1.%2.%3.%4.%5.%6.%7"/>
      <w:lvlJc w:val="left"/>
      <w:pPr>
        <w:ind w:left="1296" w:hanging="1296"/>
      </w:pPr>
    </w:lvl>
    <w:lvl w:ilvl="7">
      <w:start w:val="1"/>
      <w:numFmt w:val="decimal"/>
      <w:pStyle w:val="Pennawd8"/>
      <w:lvlText w:val="%1.%2.%3.%4.%5.%6.%7.%8"/>
      <w:lvlJc w:val="left"/>
      <w:pPr>
        <w:ind w:left="1440" w:hanging="1440"/>
      </w:pPr>
    </w:lvl>
    <w:lvl w:ilvl="8">
      <w:start w:val="1"/>
      <w:numFmt w:val="decimal"/>
      <w:pStyle w:val="Pennawd9"/>
      <w:lvlText w:val="%1.%2.%3.%4.%5.%6.%7.%8.%9"/>
      <w:lvlJc w:val="left"/>
      <w:pPr>
        <w:ind w:left="1584" w:hanging="1584"/>
      </w:pPr>
    </w:lvl>
  </w:abstractNum>
  <w:abstractNum w:abstractNumId="18" w15:restartNumberingAfterBreak="0">
    <w:nsid w:val="28631F72"/>
    <w:multiLevelType w:val="multilevel"/>
    <w:tmpl w:val="1F86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175AC0"/>
    <w:multiLevelType w:val="hybridMultilevel"/>
    <w:tmpl w:val="65CEF2D2"/>
    <w:lvl w:ilvl="0" w:tplc="04520003">
      <w:start w:val="1"/>
      <w:numFmt w:val="bullet"/>
      <w:lvlText w:val="o"/>
      <w:lvlJc w:val="left"/>
      <w:pPr>
        <w:ind w:left="1440" w:hanging="360"/>
      </w:pPr>
      <w:rPr>
        <w:rFonts w:ascii="Courier New" w:hAnsi="Courier New" w:cs="Courier New"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20" w15:restartNumberingAfterBreak="0">
    <w:nsid w:val="37294EB2"/>
    <w:multiLevelType w:val="hybridMultilevel"/>
    <w:tmpl w:val="8E586DCE"/>
    <w:lvl w:ilvl="0" w:tplc="D0EEF98E">
      <w:start w:val="1"/>
      <w:numFmt w:val="decimal"/>
      <w:pStyle w:val="RhifParagraffCyfreithiol-rhest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3A6C7124"/>
    <w:multiLevelType w:val="hybridMultilevel"/>
    <w:tmpl w:val="9604B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2C4BAB"/>
    <w:multiLevelType w:val="hybridMultilevel"/>
    <w:tmpl w:val="2AF2CEEE"/>
    <w:lvl w:ilvl="0" w:tplc="04520019">
      <w:start w:val="1"/>
      <w:numFmt w:val="lowerLetter"/>
      <w:lvlText w:val="%1."/>
      <w:lvlJc w:val="left"/>
      <w:pPr>
        <w:ind w:left="720" w:hanging="360"/>
      </w:p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3" w15:restartNumberingAfterBreak="0">
    <w:nsid w:val="51FA190F"/>
    <w:multiLevelType w:val="hybridMultilevel"/>
    <w:tmpl w:val="3A762598"/>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4" w15:restartNumberingAfterBreak="0">
    <w:nsid w:val="52914595"/>
    <w:multiLevelType w:val="hybridMultilevel"/>
    <w:tmpl w:val="58F64E86"/>
    <w:lvl w:ilvl="0" w:tplc="04520001">
      <w:start w:val="1"/>
      <w:numFmt w:val="bullet"/>
      <w:lvlText w:val=""/>
      <w:lvlJc w:val="left"/>
      <w:pPr>
        <w:ind w:left="2224" w:hanging="360"/>
      </w:pPr>
      <w:rPr>
        <w:rFonts w:ascii="Symbol" w:hAnsi="Symbol" w:hint="default"/>
      </w:rPr>
    </w:lvl>
    <w:lvl w:ilvl="1" w:tplc="04520003">
      <w:start w:val="1"/>
      <w:numFmt w:val="bullet"/>
      <w:lvlText w:val="o"/>
      <w:lvlJc w:val="left"/>
      <w:pPr>
        <w:ind w:left="2944" w:hanging="360"/>
      </w:pPr>
      <w:rPr>
        <w:rFonts w:ascii="Courier New" w:hAnsi="Courier New" w:cs="Courier New" w:hint="default"/>
      </w:rPr>
    </w:lvl>
    <w:lvl w:ilvl="2" w:tplc="04520005" w:tentative="1">
      <w:start w:val="1"/>
      <w:numFmt w:val="bullet"/>
      <w:lvlText w:val=""/>
      <w:lvlJc w:val="left"/>
      <w:pPr>
        <w:ind w:left="3664" w:hanging="360"/>
      </w:pPr>
      <w:rPr>
        <w:rFonts w:ascii="Wingdings" w:hAnsi="Wingdings" w:hint="default"/>
      </w:rPr>
    </w:lvl>
    <w:lvl w:ilvl="3" w:tplc="04520001" w:tentative="1">
      <w:start w:val="1"/>
      <w:numFmt w:val="bullet"/>
      <w:lvlText w:val=""/>
      <w:lvlJc w:val="left"/>
      <w:pPr>
        <w:ind w:left="4384" w:hanging="360"/>
      </w:pPr>
      <w:rPr>
        <w:rFonts w:ascii="Symbol" w:hAnsi="Symbol" w:hint="default"/>
      </w:rPr>
    </w:lvl>
    <w:lvl w:ilvl="4" w:tplc="04520003" w:tentative="1">
      <w:start w:val="1"/>
      <w:numFmt w:val="bullet"/>
      <w:lvlText w:val="o"/>
      <w:lvlJc w:val="left"/>
      <w:pPr>
        <w:ind w:left="5104" w:hanging="360"/>
      </w:pPr>
      <w:rPr>
        <w:rFonts w:ascii="Courier New" w:hAnsi="Courier New" w:cs="Courier New" w:hint="default"/>
      </w:rPr>
    </w:lvl>
    <w:lvl w:ilvl="5" w:tplc="04520005" w:tentative="1">
      <w:start w:val="1"/>
      <w:numFmt w:val="bullet"/>
      <w:lvlText w:val=""/>
      <w:lvlJc w:val="left"/>
      <w:pPr>
        <w:ind w:left="5824" w:hanging="360"/>
      </w:pPr>
      <w:rPr>
        <w:rFonts w:ascii="Wingdings" w:hAnsi="Wingdings" w:hint="default"/>
      </w:rPr>
    </w:lvl>
    <w:lvl w:ilvl="6" w:tplc="04520001" w:tentative="1">
      <w:start w:val="1"/>
      <w:numFmt w:val="bullet"/>
      <w:lvlText w:val=""/>
      <w:lvlJc w:val="left"/>
      <w:pPr>
        <w:ind w:left="6544" w:hanging="360"/>
      </w:pPr>
      <w:rPr>
        <w:rFonts w:ascii="Symbol" w:hAnsi="Symbol" w:hint="default"/>
      </w:rPr>
    </w:lvl>
    <w:lvl w:ilvl="7" w:tplc="04520003" w:tentative="1">
      <w:start w:val="1"/>
      <w:numFmt w:val="bullet"/>
      <w:lvlText w:val="o"/>
      <w:lvlJc w:val="left"/>
      <w:pPr>
        <w:ind w:left="7264" w:hanging="360"/>
      </w:pPr>
      <w:rPr>
        <w:rFonts w:ascii="Courier New" w:hAnsi="Courier New" w:cs="Courier New" w:hint="default"/>
      </w:rPr>
    </w:lvl>
    <w:lvl w:ilvl="8" w:tplc="04520005" w:tentative="1">
      <w:start w:val="1"/>
      <w:numFmt w:val="bullet"/>
      <w:lvlText w:val=""/>
      <w:lvlJc w:val="left"/>
      <w:pPr>
        <w:ind w:left="7984" w:hanging="360"/>
      </w:pPr>
      <w:rPr>
        <w:rFonts w:ascii="Wingdings" w:hAnsi="Wingdings" w:hint="default"/>
      </w:rPr>
    </w:lvl>
  </w:abstractNum>
  <w:abstractNum w:abstractNumId="25" w15:restartNumberingAfterBreak="0">
    <w:nsid w:val="531C2674"/>
    <w:multiLevelType w:val="hybridMultilevel"/>
    <w:tmpl w:val="DA487646"/>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04520005">
      <w:start w:val="1"/>
      <w:numFmt w:val="bullet"/>
      <w:lvlText w:val=""/>
      <w:lvlJc w:val="left"/>
      <w:pPr>
        <w:ind w:left="2160" w:hanging="360"/>
      </w:pPr>
      <w:rPr>
        <w:rFonts w:ascii="Wingdings" w:hAnsi="Wingdings" w:hint="default"/>
      </w:rPr>
    </w:lvl>
    <w:lvl w:ilvl="3" w:tplc="04520001">
      <w:start w:val="1"/>
      <w:numFmt w:val="bullet"/>
      <w:lvlText w:val=""/>
      <w:lvlJc w:val="left"/>
      <w:pPr>
        <w:ind w:left="2880" w:hanging="360"/>
      </w:pPr>
      <w:rPr>
        <w:rFonts w:ascii="Symbol" w:hAnsi="Symbol" w:hint="default"/>
      </w:rPr>
    </w:lvl>
    <w:lvl w:ilvl="4" w:tplc="04520003">
      <w:start w:val="1"/>
      <w:numFmt w:val="bullet"/>
      <w:lvlText w:val="o"/>
      <w:lvlJc w:val="left"/>
      <w:pPr>
        <w:ind w:left="3600" w:hanging="360"/>
      </w:pPr>
      <w:rPr>
        <w:rFonts w:ascii="Courier New" w:hAnsi="Courier New" w:cs="Courier New" w:hint="default"/>
      </w:rPr>
    </w:lvl>
    <w:lvl w:ilvl="5" w:tplc="04520005">
      <w:start w:val="1"/>
      <w:numFmt w:val="bullet"/>
      <w:lvlText w:val=""/>
      <w:lvlJc w:val="left"/>
      <w:pPr>
        <w:ind w:left="4320" w:hanging="360"/>
      </w:pPr>
      <w:rPr>
        <w:rFonts w:ascii="Wingdings" w:hAnsi="Wingdings" w:hint="default"/>
      </w:rPr>
    </w:lvl>
    <w:lvl w:ilvl="6" w:tplc="04520001">
      <w:start w:val="1"/>
      <w:numFmt w:val="bullet"/>
      <w:lvlText w:val=""/>
      <w:lvlJc w:val="left"/>
      <w:pPr>
        <w:ind w:left="5040" w:hanging="360"/>
      </w:pPr>
      <w:rPr>
        <w:rFonts w:ascii="Symbol" w:hAnsi="Symbol" w:hint="default"/>
      </w:rPr>
    </w:lvl>
    <w:lvl w:ilvl="7" w:tplc="04520003">
      <w:start w:val="1"/>
      <w:numFmt w:val="bullet"/>
      <w:lvlText w:val="o"/>
      <w:lvlJc w:val="left"/>
      <w:pPr>
        <w:ind w:left="5760" w:hanging="360"/>
      </w:pPr>
      <w:rPr>
        <w:rFonts w:ascii="Courier New" w:hAnsi="Courier New" w:cs="Courier New" w:hint="default"/>
      </w:rPr>
    </w:lvl>
    <w:lvl w:ilvl="8" w:tplc="04520005">
      <w:start w:val="1"/>
      <w:numFmt w:val="bullet"/>
      <w:lvlText w:val=""/>
      <w:lvlJc w:val="left"/>
      <w:pPr>
        <w:ind w:left="6480" w:hanging="360"/>
      </w:pPr>
      <w:rPr>
        <w:rFonts w:ascii="Wingdings" w:hAnsi="Wingdings" w:hint="default"/>
      </w:rPr>
    </w:lvl>
  </w:abstractNum>
  <w:abstractNum w:abstractNumId="26" w15:restartNumberingAfterBreak="0">
    <w:nsid w:val="54324D0D"/>
    <w:multiLevelType w:val="hybridMultilevel"/>
    <w:tmpl w:val="37E0E57E"/>
    <w:lvl w:ilvl="0" w:tplc="04520001">
      <w:start w:val="1"/>
      <w:numFmt w:val="bullet"/>
      <w:lvlText w:val=""/>
      <w:lvlJc w:val="left"/>
      <w:pPr>
        <w:ind w:left="769" w:hanging="360"/>
      </w:pPr>
      <w:rPr>
        <w:rFonts w:ascii="Symbol" w:hAnsi="Symbol" w:hint="default"/>
      </w:rPr>
    </w:lvl>
    <w:lvl w:ilvl="1" w:tplc="04520003">
      <w:start w:val="1"/>
      <w:numFmt w:val="bullet"/>
      <w:lvlText w:val="o"/>
      <w:lvlJc w:val="left"/>
      <w:pPr>
        <w:ind w:left="1489" w:hanging="360"/>
      </w:pPr>
      <w:rPr>
        <w:rFonts w:ascii="Courier New" w:hAnsi="Courier New" w:cs="Courier New" w:hint="default"/>
      </w:rPr>
    </w:lvl>
    <w:lvl w:ilvl="2" w:tplc="04520005">
      <w:start w:val="1"/>
      <w:numFmt w:val="bullet"/>
      <w:lvlText w:val=""/>
      <w:lvlJc w:val="left"/>
      <w:pPr>
        <w:ind w:left="2209" w:hanging="360"/>
      </w:pPr>
      <w:rPr>
        <w:rFonts w:ascii="Wingdings" w:hAnsi="Wingdings" w:hint="default"/>
      </w:rPr>
    </w:lvl>
    <w:lvl w:ilvl="3" w:tplc="04520001">
      <w:start w:val="1"/>
      <w:numFmt w:val="bullet"/>
      <w:lvlText w:val=""/>
      <w:lvlJc w:val="left"/>
      <w:pPr>
        <w:ind w:left="2929" w:hanging="360"/>
      </w:pPr>
      <w:rPr>
        <w:rFonts w:ascii="Symbol" w:hAnsi="Symbol" w:hint="default"/>
      </w:rPr>
    </w:lvl>
    <w:lvl w:ilvl="4" w:tplc="04520003">
      <w:start w:val="1"/>
      <w:numFmt w:val="bullet"/>
      <w:lvlText w:val="o"/>
      <w:lvlJc w:val="left"/>
      <w:pPr>
        <w:ind w:left="3649" w:hanging="360"/>
      </w:pPr>
      <w:rPr>
        <w:rFonts w:ascii="Courier New" w:hAnsi="Courier New" w:cs="Courier New" w:hint="default"/>
      </w:rPr>
    </w:lvl>
    <w:lvl w:ilvl="5" w:tplc="04520005">
      <w:start w:val="1"/>
      <w:numFmt w:val="bullet"/>
      <w:lvlText w:val=""/>
      <w:lvlJc w:val="left"/>
      <w:pPr>
        <w:ind w:left="4369" w:hanging="360"/>
      </w:pPr>
      <w:rPr>
        <w:rFonts w:ascii="Wingdings" w:hAnsi="Wingdings" w:hint="default"/>
      </w:rPr>
    </w:lvl>
    <w:lvl w:ilvl="6" w:tplc="04520001">
      <w:start w:val="1"/>
      <w:numFmt w:val="bullet"/>
      <w:lvlText w:val=""/>
      <w:lvlJc w:val="left"/>
      <w:pPr>
        <w:ind w:left="5089" w:hanging="360"/>
      </w:pPr>
      <w:rPr>
        <w:rFonts w:ascii="Symbol" w:hAnsi="Symbol" w:hint="default"/>
      </w:rPr>
    </w:lvl>
    <w:lvl w:ilvl="7" w:tplc="04520003">
      <w:start w:val="1"/>
      <w:numFmt w:val="bullet"/>
      <w:lvlText w:val="o"/>
      <w:lvlJc w:val="left"/>
      <w:pPr>
        <w:ind w:left="5809" w:hanging="360"/>
      </w:pPr>
      <w:rPr>
        <w:rFonts w:ascii="Courier New" w:hAnsi="Courier New" w:cs="Courier New" w:hint="default"/>
      </w:rPr>
    </w:lvl>
    <w:lvl w:ilvl="8" w:tplc="04520005">
      <w:start w:val="1"/>
      <w:numFmt w:val="bullet"/>
      <w:lvlText w:val=""/>
      <w:lvlJc w:val="left"/>
      <w:pPr>
        <w:ind w:left="6529" w:hanging="360"/>
      </w:pPr>
      <w:rPr>
        <w:rFonts w:ascii="Wingdings" w:hAnsi="Wingdings" w:hint="default"/>
      </w:rPr>
    </w:lvl>
  </w:abstractNum>
  <w:abstractNum w:abstractNumId="27" w15:restartNumberingAfterBreak="0">
    <w:nsid w:val="552107D2"/>
    <w:multiLevelType w:val="multilevel"/>
    <w:tmpl w:val="657226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8912F0"/>
    <w:multiLevelType w:val="hybridMultilevel"/>
    <w:tmpl w:val="8AFA410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9" w15:restartNumberingAfterBreak="0">
    <w:nsid w:val="56AA7443"/>
    <w:multiLevelType w:val="hybridMultilevel"/>
    <w:tmpl w:val="E160CC9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0" w15:restartNumberingAfterBreak="0">
    <w:nsid w:val="5A146E41"/>
    <w:multiLevelType w:val="hybridMultilevel"/>
    <w:tmpl w:val="43F22896"/>
    <w:lvl w:ilvl="0" w:tplc="FFFFFFFF">
      <w:start w:val="1"/>
      <w:numFmt w:val="bullet"/>
      <w:lvlText w:val=""/>
      <w:lvlJc w:val="left"/>
      <w:pPr>
        <w:ind w:left="720" w:hanging="360"/>
      </w:pPr>
      <w:rPr>
        <w:rFonts w:ascii="Symbol" w:hAnsi="Symbol" w:hint="default"/>
      </w:rPr>
    </w:lvl>
    <w:lvl w:ilvl="1" w:tplc="04520001">
      <w:start w:val="1"/>
      <w:numFmt w:val="bullet"/>
      <w:lvlText w:val=""/>
      <w:lvlJc w:val="left"/>
      <w:pPr>
        <w:ind w:left="855"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5A565CB7"/>
    <w:multiLevelType w:val="hybridMultilevel"/>
    <w:tmpl w:val="50926802"/>
    <w:lvl w:ilvl="0" w:tplc="04520003">
      <w:start w:val="1"/>
      <w:numFmt w:val="bullet"/>
      <w:lvlText w:val="o"/>
      <w:lvlJc w:val="left"/>
      <w:pPr>
        <w:ind w:left="1296" w:hanging="360"/>
      </w:pPr>
      <w:rPr>
        <w:rFonts w:ascii="Courier New" w:hAnsi="Courier New" w:cs="Courier New" w:hint="default"/>
      </w:rPr>
    </w:lvl>
    <w:lvl w:ilvl="1" w:tplc="04520003" w:tentative="1">
      <w:start w:val="1"/>
      <w:numFmt w:val="bullet"/>
      <w:lvlText w:val="o"/>
      <w:lvlJc w:val="left"/>
      <w:pPr>
        <w:ind w:left="2016" w:hanging="360"/>
      </w:pPr>
      <w:rPr>
        <w:rFonts w:ascii="Courier New" w:hAnsi="Courier New" w:cs="Courier New" w:hint="default"/>
      </w:rPr>
    </w:lvl>
    <w:lvl w:ilvl="2" w:tplc="04520005" w:tentative="1">
      <w:start w:val="1"/>
      <w:numFmt w:val="bullet"/>
      <w:lvlText w:val=""/>
      <w:lvlJc w:val="left"/>
      <w:pPr>
        <w:ind w:left="2736" w:hanging="360"/>
      </w:pPr>
      <w:rPr>
        <w:rFonts w:ascii="Wingdings" w:hAnsi="Wingdings" w:hint="default"/>
      </w:rPr>
    </w:lvl>
    <w:lvl w:ilvl="3" w:tplc="04520001" w:tentative="1">
      <w:start w:val="1"/>
      <w:numFmt w:val="bullet"/>
      <w:lvlText w:val=""/>
      <w:lvlJc w:val="left"/>
      <w:pPr>
        <w:ind w:left="3456" w:hanging="360"/>
      </w:pPr>
      <w:rPr>
        <w:rFonts w:ascii="Symbol" w:hAnsi="Symbol" w:hint="default"/>
      </w:rPr>
    </w:lvl>
    <w:lvl w:ilvl="4" w:tplc="04520003" w:tentative="1">
      <w:start w:val="1"/>
      <w:numFmt w:val="bullet"/>
      <w:lvlText w:val="o"/>
      <w:lvlJc w:val="left"/>
      <w:pPr>
        <w:ind w:left="4176" w:hanging="360"/>
      </w:pPr>
      <w:rPr>
        <w:rFonts w:ascii="Courier New" w:hAnsi="Courier New" w:cs="Courier New" w:hint="default"/>
      </w:rPr>
    </w:lvl>
    <w:lvl w:ilvl="5" w:tplc="04520005" w:tentative="1">
      <w:start w:val="1"/>
      <w:numFmt w:val="bullet"/>
      <w:lvlText w:val=""/>
      <w:lvlJc w:val="left"/>
      <w:pPr>
        <w:ind w:left="4896" w:hanging="360"/>
      </w:pPr>
      <w:rPr>
        <w:rFonts w:ascii="Wingdings" w:hAnsi="Wingdings" w:hint="default"/>
      </w:rPr>
    </w:lvl>
    <w:lvl w:ilvl="6" w:tplc="04520001" w:tentative="1">
      <w:start w:val="1"/>
      <w:numFmt w:val="bullet"/>
      <w:lvlText w:val=""/>
      <w:lvlJc w:val="left"/>
      <w:pPr>
        <w:ind w:left="5616" w:hanging="360"/>
      </w:pPr>
      <w:rPr>
        <w:rFonts w:ascii="Symbol" w:hAnsi="Symbol" w:hint="default"/>
      </w:rPr>
    </w:lvl>
    <w:lvl w:ilvl="7" w:tplc="04520003" w:tentative="1">
      <w:start w:val="1"/>
      <w:numFmt w:val="bullet"/>
      <w:lvlText w:val="o"/>
      <w:lvlJc w:val="left"/>
      <w:pPr>
        <w:ind w:left="6336" w:hanging="360"/>
      </w:pPr>
      <w:rPr>
        <w:rFonts w:ascii="Courier New" w:hAnsi="Courier New" w:cs="Courier New" w:hint="default"/>
      </w:rPr>
    </w:lvl>
    <w:lvl w:ilvl="8" w:tplc="04520005" w:tentative="1">
      <w:start w:val="1"/>
      <w:numFmt w:val="bullet"/>
      <w:lvlText w:val=""/>
      <w:lvlJc w:val="left"/>
      <w:pPr>
        <w:ind w:left="7056" w:hanging="360"/>
      </w:pPr>
      <w:rPr>
        <w:rFonts w:ascii="Wingdings" w:hAnsi="Wingdings" w:hint="default"/>
      </w:rPr>
    </w:lvl>
  </w:abstractNum>
  <w:abstractNum w:abstractNumId="32" w15:restartNumberingAfterBreak="0">
    <w:nsid w:val="5E4D6C28"/>
    <w:multiLevelType w:val="hybridMultilevel"/>
    <w:tmpl w:val="E0C46088"/>
    <w:lvl w:ilvl="0" w:tplc="2CB68E7C">
      <w:start w:val="1"/>
      <w:numFmt w:val="bullet"/>
      <w:lvlText w:val=""/>
      <w:lvlJc w:val="left"/>
      <w:pPr>
        <w:ind w:left="360" w:hanging="360"/>
      </w:pPr>
      <w:rPr>
        <w:rFonts w:ascii="Symbol" w:hAnsi="Symbol" w:hint="default"/>
        <w:color w:val="1A72B9" w:themeColor="accent1"/>
      </w:rPr>
    </w:lvl>
    <w:lvl w:ilvl="1" w:tplc="E5D844DE">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6B61E4"/>
    <w:multiLevelType w:val="multilevel"/>
    <w:tmpl w:val="41B4212A"/>
    <w:lvl w:ilvl="0">
      <w:start w:val="1"/>
      <w:numFmt w:val="decimal"/>
      <w:pStyle w:val="Pennawd1"/>
      <w:isLgl/>
      <w:lvlText w:val="%1"/>
      <w:lvlJc w:val="left"/>
      <w:pPr>
        <w:ind w:left="432" w:hanging="432"/>
      </w:pPr>
    </w:lvl>
    <w:lvl w:ilvl="1">
      <w:start w:val="1"/>
      <w:numFmt w:val="decimal"/>
      <w:pStyle w:val="RhifParagraffCyfreithiol"/>
      <w:lvlText w:val="%1.%2"/>
      <w:lvlJc w:val="left"/>
      <w:pPr>
        <w:ind w:left="576" w:hanging="576"/>
      </w:pPr>
      <w:rPr>
        <w:color w:val="000000" w:themeColor="text1"/>
      </w:rPr>
    </w:lvl>
    <w:lvl w:ilvl="2">
      <w:start w:val="1"/>
      <w:numFmt w:val="decimal"/>
      <w:pStyle w:val="RhifParagraffCyfreithiol-Lefel2"/>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79D43D2"/>
    <w:multiLevelType w:val="multilevel"/>
    <w:tmpl w:val="21E0D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7B2C6B"/>
    <w:multiLevelType w:val="hybridMultilevel"/>
    <w:tmpl w:val="8084AD3A"/>
    <w:lvl w:ilvl="0" w:tplc="0452000F">
      <w:start w:val="1"/>
      <w:numFmt w:val="decimal"/>
      <w:lvlText w:val="%1."/>
      <w:lvlJc w:val="left"/>
      <w:pPr>
        <w:ind w:left="720" w:hanging="360"/>
      </w:p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36" w15:restartNumberingAfterBreak="0">
    <w:nsid w:val="73DB5855"/>
    <w:multiLevelType w:val="hybridMultilevel"/>
    <w:tmpl w:val="000E881A"/>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7" w15:restartNumberingAfterBreak="0">
    <w:nsid w:val="78FC3D2A"/>
    <w:multiLevelType w:val="hybridMultilevel"/>
    <w:tmpl w:val="87FC6584"/>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04520005">
      <w:start w:val="1"/>
      <w:numFmt w:val="bullet"/>
      <w:lvlText w:val=""/>
      <w:lvlJc w:val="left"/>
      <w:pPr>
        <w:ind w:left="2160" w:hanging="360"/>
      </w:pPr>
      <w:rPr>
        <w:rFonts w:ascii="Wingdings" w:hAnsi="Wingdings" w:hint="default"/>
      </w:rPr>
    </w:lvl>
    <w:lvl w:ilvl="3" w:tplc="04520001">
      <w:start w:val="1"/>
      <w:numFmt w:val="bullet"/>
      <w:lvlText w:val=""/>
      <w:lvlJc w:val="left"/>
      <w:pPr>
        <w:ind w:left="2880" w:hanging="360"/>
      </w:pPr>
      <w:rPr>
        <w:rFonts w:ascii="Symbol" w:hAnsi="Symbol" w:hint="default"/>
      </w:rPr>
    </w:lvl>
    <w:lvl w:ilvl="4" w:tplc="04520003">
      <w:start w:val="1"/>
      <w:numFmt w:val="bullet"/>
      <w:lvlText w:val="o"/>
      <w:lvlJc w:val="left"/>
      <w:pPr>
        <w:ind w:left="3600" w:hanging="360"/>
      </w:pPr>
      <w:rPr>
        <w:rFonts w:ascii="Courier New" w:hAnsi="Courier New" w:cs="Courier New" w:hint="default"/>
      </w:rPr>
    </w:lvl>
    <w:lvl w:ilvl="5" w:tplc="04520005">
      <w:start w:val="1"/>
      <w:numFmt w:val="bullet"/>
      <w:lvlText w:val=""/>
      <w:lvlJc w:val="left"/>
      <w:pPr>
        <w:ind w:left="4320" w:hanging="360"/>
      </w:pPr>
      <w:rPr>
        <w:rFonts w:ascii="Wingdings" w:hAnsi="Wingdings" w:hint="default"/>
      </w:rPr>
    </w:lvl>
    <w:lvl w:ilvl="6" w:tplc="04520001">
      <w:start w:val="1"/>
      <w:numFmt w:val="bullet"/>
      <w:lvlText w:val=""/>
      <w:lvlJc w:val="left"/>
      <w:pPr>
        <w:ind w:left="5040" w:hanging="360"/>
      </w:pPr>
      <w:rPr>
        <w:rFonts w:ascii="Symbol" w:hAnsi="Symbol" w:hint="default"/>
      </w:rPr>
    </w:lvl>
    <w:lvl w:ilvl="7" w:tplc="04520003">
      <w:start w:val="1"/>
      <w:numFmt w:val="bullet"/>
      <w:lvlText w:val="o"/>
      <w:lvlJc w:val="left"/>
      <w:pPr>
        <w:ind w:left="5760" w:hanging="360"/>
      </w:pPr>
      <w:rPr>
        <w:rFonts w:ascii="Courier New" w:hAnsi="Courier New" w:cs="Courier New" w:hint="default"/>
      </w:rPr>
    </w:lvl>
    <w:lvl w:ilvl="8" w:tplc="04520005">
      <w:start w:val="1"/>
      <w:numFmt w:val="bullet"/>
      <w:lvlText w:val=""/>
      <w:lvlJc w:val="left"/>
      <w:pPr>
        <w:ind w:left="6480" w:hanging="360"/>
      </w:pPr>
      <w:rPr>
        <w:rFonts w:ascii="Wingdings" w:hAnsi="Wingdings" w:hint="default"/>
      </w:rPr>
    </w:lvl>
  </w:abstractNum>
  <w:num w:numId="1" w16cid:durableId="538009195">
    <w:abstractNumId w:val="9"/>
  </w:num>
  <w:num w:numId="2" w16cid:durableId="135340220">
    <w:abstractNumId w:val="7"/>
  </w:num>
  <w:num w:numId="3" w16cid:durableId="678580125">
    <w:abstractNumId w:val="6"/>
  </w:num>
  <w:num w:numId="4" w16cid:durableId="692802966">
    <w:abstractNumId w:val="5"/>
  </w:num>
  <w:num w:numId="5" w16cid:durableId="1868830143">
    <w:abstractNumId w:val="4"/>
  </w:num>
  <w:num w:numId="6" w16cid:durableId="1106118207">
    <w:abstractNumId w:val="8"/>
  </w:num>
  <w:num w:numId="7" w16cid:durableId="245235848">
    <w:abstractNumId w:val="3"/>
  </w:num>
  <w:num w:numId="8" w16cid:durableId="1768113427">
    <w:abstractNumId w:val="2"/>
  </w:num>
  <w:num w:numId="9" w16cid:durableId="405610003">
    <w:abstractNumId w:val="1"/>
  </w:num>
  <w:num w:numId="10" w16cid:durableId="1304505691">
    <w:abstractNumId w:val="0"/>
  </w:num>
  <w:num w:numId="11" w16cid:durableId="1336418054">
    <w:abstractNumId w:val="33"/>
  </w:num>
  <w:num w:numId="12" w16cid:durableId="1304847872">
    <w:abstractNumId w:val="21"/>
  </w:num>
  <w:num w:numId="13" w16cid:durableId="430904412">
    <w:abstractNumId w:val="32"/>
  </w:num>
  <w:num w:numId="14" w16cid:durableId="408500292">
    <w:abstractNumId w:val="10"/>
  </w:num>
  <w:num w:numId="15" w16cid:durableId="916013887">
    <w:abstractNumId w:val="33"/>
  </w:num>
  <w:num w:numId="16" w16cid:durableId="859396475">
    <w:abstractNumId w:val="14"/>
  </w:num>
  <w:num w:numId="17" w16cid:durableId="1514881923">
    <w:abstractNumId w:val="9"/>
  </w:num>
  <w:num w:numId="18" w16cid:durableId="629824472">
    <w:abstractNumId w:val="14"/>
  </w:num>
  <w:num w:numId="19" w16cid:durableId="1361124107">
    <w:abstractNumId w:val="33"/>
  </w:num>
  <w:num w:numId="20" w16cid:durableId="1642493948">
    <w:abstractNumId w:val="17"/>
  </w:num>
  <w:num w:numId="21" w16cid:durableId="2040352578">
    <w:abstractNumId w:val="17"/>
  </w:num>
  <w:num w:numId="22" w16cid:durableId="903220946">
    <w:abstractNumId w:val="17"/>
  </w:num>
  <w:num w:numId="23" w16cid:durableId="40256798">
    <w:abstractNumId w:val="17"/>
  </w:num>
  <w:num w:numId="24" w16cid:durableId="535317754">
    <w:abstractNumId w:val="17"/>
  </w:num>
  <w:num w:numId="25" w16cid:durableId="53823198">
    <w:abstractNumId w:val="17"/>
  </w:num>
  <w:num w:numId="26" w16cid:durableId="778570747">
    <w:abstractNumId w:val="17"/>
  </w:num>
  <w:num w:numId="27" w16cid:durableId="923730539">
    <w:abstractNumId w:val="7"/>
  </w:num>
  <w:num w:numId="28" w16cid:durableId="1455054093">
    <w:abstractNumId w:val="33"/>
  </w:num>
  <w:num w:numId="29" w16cid:durableId="64691828">
    <w:abstractNumId w:val="33"/>
  </w:num>
  <w:num w:numId="30" w16cid:durableId="875698583">
    <w:abstractNumId w:val="20"/>
  </w:num>
  <w:num w:numId="31" w16cid:durableId="190069278">
    <w:abstractNumId w:val="26"/>
  </w:num>
  <w:num w:numId="32" w16cid:durableId="2072269747">
    <w:abstractNumId w:val="25"/>
  </w:num>
  <w:num w:numId="33" w16cid:durableId="1667590023">
    <w:abstractNumId w:val="27"/>
    <w:lvlOverride w:ilvl="0"/>
    <w:lvlOverride w:ilvl="1">
      <w:startOverride w:val="1"/>
    </w:lvlOverride>
    <w:lvlOverride w:ilvl="2"/>
    <w:lvlOverride w:ilvl="3"/>
    <w:lvlOverride w:ilvl="4"/>
    <w:lvlOverride w:ilvl="5"/>
    <w:lvlOverride w:ilvl="6"/>
    <w:lvlOverride w:ilvl="7"/>
    <w:lvlOverride w:ilvl="8"/>
  </w:num>
  <w:num w:numId="34" w16cid:durableId="374355489">
    <w:abstractNumId w:val="34"/>
  </w:num>
  <w:num w:numId="35" w16cid:durableId="473333335">
    <w:abstractNumId w:val="16"/>
  </w:num>
  <w:num w:numId="36" w16cid:durableId="1201283024">
    <w:abstractNumId w:val="30"/>
  </w:num>
  <w:num w:numId="37" w16cid:durableId="375279600">
    <w:abstractNumId w:val="37"/>
  </w:num>
  <w:num w:numId="38" w16cid:durableId="1993095854">
    <w:abstractNumId w:val="29"/>
  </w:num>
  <w:num w:numId="39" w16cid:durableId="420221218">
    <w:abstractNumId w:val="36"/>
  </w:num>
  <w:num w:numId="40" w16cid:durableId="313918652">
    <w:abstractNumId w:val="22"/>
  </w:num>
  <w:num w:numId="41" w16cid:durableId="507984915">
    <w:abstractNumId w:val="23"/>
  </w:num>
  <w:num w:numId="42" w16cid:durableId="1503659972">
    <w:abstractNumId w:val="24"/>
  </w:num>
  <w:num w:numId="43" w16cid:durableId="860558562">
    <w:abstractNumId w:val="12"/>
  </w:num>
  <w:num w:numId="44" w16cid:durableId="830412174">
    <w:abstractNumId w:val="11"/>
  </w:num>
  <w:num w:numId="45" w16cid:durableId="1906257035">
    <w:abstractNumId w:val="18"/>
  </w:num>
  <w:num w:numId="46" w16cid:durableId="351107184">
    <w:abstractNumId w:val="27"/>
  </w:num>
  <w:num w:numId="47" w16cid:durableId="1289629530">
    <w:abstractNumId w:val="28"/>
  </w:num>
  <w:num w:numId="48" w16cid:durableId="777604987">
    <w:abstractNumId w:val="35"/>
  </w:num>
  <w:num w:numId="49" w16cid:durableId="277683345">
    <w:abstractNumId w:val="13"/>
  </w:num>
  <w:num w:numId="50" w16cid:durableId="410930710">
    <w:abstractNumId w:val="31"/>
  </w:num>
  <w:num w:numId="51" w16cid:durableId="2068452277">
    <w:abstractNumId w:val="19"/>
  </w:num>
  <w:num w:numId="52" w16cid:durableId="12960607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19"/>
    <w:rsid w:val="00005E4A"/>
    <w:rsid w:val="00006366"/>
    <w:rsid w:val="000070E6"/>
    <w:rsid w:val="00007B12"/>
    <w:rsid w:val="00010B07"/>
    <w:rsid w:val="00012840"/>
    <w:rsid w:val="0001605F"/>
    <w:rsid w:val="00017642"/>
    <w:rsid w:val="00017797"/>
    <w:rsid w:val="00027494"/>
    <w:rsid w:val="000275B6"/>
    <w:rsid w:val="00030A71"/>
    <w:rsid w:val="0003481E"/>
    <w:rsid w:val="00045FDA"/>
    <w:rsid w:val="000500A9"/>
    <w:rsid w:val="00051A66"/>
    <w:rsid w:val="00057988"/>
    <w:rsid w:val="00060563"/>
    <w:rsid w:val="0006163B"/>
    <w:rsid w:val="000675C0"/>
    <w:rsid w:val="00067C20"/>
    <w:rsid w:val="00071474"/>
    <w:rsid w:val="00075F18"/>
    <w:rsid w:val="000764F9"/>
    <w:rsid w:val="00082252"/>
    <w:rsid w:val="00082B5D"/>
    <w:rsid w:val="000839AF"/>
    <w:rsid w:val="00090846"/>
    <w:rsid w:val="00090F26"/>
    <w:rsid w:val="000A1C7F"/>
    <w:rsid w:val="000A4538"/>
    <w:rsid w:val="000A7794"/>
    <w:rsid w:val="000B43DF"/>
    <w:rsid w:val="000C1586"/>
    <w:rsid w:val="000C6BCF"/>
    <w:rsid w:val="000D0B89"/>
    <w:rsid w:val="000D488C"/>
    <w:rsid w:val="000D6125"/>
    <w:rsid w:val="000D6FA5"/>
    <w:rsid w:val="000E1726"/>
    <w:rsid w:val="000E6547"/>
    <w:rsid w:val="000F0DBE"/>
    <w:rsid w:val="000F1372"/>
    <w:rsid w:val="000F25F9"/>
    <w:rsid w:val="000F3661"/>
    <w:rsid w:val="000F4A95"/>
    <w:rsid w:val="000F7373"/>
    <w:rsid w:val="001008E8"/>
    <w:rsid w:val="00103F5B"/>
    <w:rsid w:val="001060FD"/>
    <w:rsid w:val="0011405E"/>
    <w:rsid w:val="00123A38"/>
    <w:rsid w:val="00125824"/>
    <w:rsid w:val="00131450"/>
    <w:rsid w:val="00132B41"/>
    <w:rsid w:val="00141482"/>
    <w:rsid w:val="00142BC5"/>
    <w:rsid w:val="00142F5C"/>
    <w:rsid w:val="00145668"/>
    <w:rsid w:val="001511AB"/>
    <w:rsid w:val="00152005"/>
    <w:rsid w:val="0015654D"/>
    <w:rsid w:val="00162C10"/>
    <w:rsid w:val="001654DC"/>
    <w:rsid w:val="00167857"/>
    <w:rsid w:val="00167FEC"/>
    <w:rsid w:val="001708AB"/>
    <w:rsid w:val="00173032"/>
    <w:rsid w:val="00174646"/>
    <w:rsid w:val="001751C5"/>
    <w:rsid w:val="00182280"/>
    <w:rsid w:val="00182AE2"/>
    <w:rsid w:val="0018367E"/>
    <w:rsid w:val="001859A1"/>
    <w:rsid w:val="001873C4"/>
    <w:rsid w:val="00190C37"/>
    <w:rsid w:val="00192554"/>
    <w:rsid w:val="00194762"/>
    <w:rsid w:val="00197D73"/>
    <w:rsid w:val="001B25B2"/>
    <w:rsid w:val="001C31F4"/>
    <w:rsid w:val="001C3EAA"/>
    <w:rsid w:val="001D01F0"/>
    <w:rsid w:val="001D1E8E"/>
    <w:rsid w:val="001D235A"/>
    <w:rsid w:val="001E12A9"/>
    <w:rsid w:val="001E2408"/>
    <w:rsid w:val="001E45A6"/>
    <w:rsid w:val="001E7B0E"/>
    <w:rsid w:val="001F66DE"/>
    <w:rsid w:val="001F6C7D"/>
    <w:rsid w:val="001F74F9"/>
    <w:rsid w:val="002051D6"/>
    <w:rsid w:val="00211104"/>
    <w:rsid w:val="00211BB3"/>
    <w:rsid w:val="00215A7C"/>
    <w:rsid w:val="00215E61"/>
    <w:rsid w:val="0021637E"/>
    <w:rsid w:val="002168E0"/>
    <w:rsid w:val="002208B4"/>
    <w:rsid w:val="002214D0"/>
    <w:rsid w:val="00222BB3"/>
    <w:rsid w:val="00225475"/>
    <w:rsid w:val="00230EFE"/>
    <w:rsid w:val="002314F2"/>
    <w:rsid w:val="00234436"/>
    <w:rsid w:val="002424D6"/>
    <w:rsid w:val="00245B45"/>
    <w:rsid w:val="0025434A"/>
    <w:rsid w:val="00257037"/>
    <w:rsid w:val="00263107"/>
    <w:rsid w:val="00271749"/>
    <w:rsid w:val="00273A41"/>
    <w:rsid w:val="0027560D"/>
    <w:rsid w:val="00275DAC"/>
    <w:rsid w:val="00286084"/>
    <w:rsid w:val="00286469"/>
    <w:rsid w:val="00292199"/>
    <w:rsid w:val="00295F86"/>
    <w:rsid w:val="002962E5"/>
    <w:rsid w:val="002B012E"/>
    <w:rsid w:val="002B0BDF"/>
    <w:rsid w:val="002B1572"/>
    <w:rsid w:val="002B3D57"/>
    <w:rsid w:val="002B7C5A"/>
    <w:rsid w:val="002C106E"/>
    <w:rsid w:val="002C5AAD"/>
    <w:rsid w:val="002D1FAE"/>
    <w:rsid w:val="002D3D7F"/>
    <w:rsid w:val="002D3DDC"/>
    <w:rsid w:val="002D79C7"/>
    <w:rsid w:val="002E01D2"/>
    <w:rsid w:val="002E1F7A"/>
    <w:rsid w:val="002E6654"/>
    <w:rsid w:val="002F7194"/>
    <w:rsid w:val="00303251"/>
    <w:rsid w:val="00303C2F"/>
    <w:rsid w:val="0031069A"/>
    <w:rsid w:val="003127B1"/>
    <w:rsid w:val="003132AA"/>
    <w:rsid w:val="0031337B"/>
    <w:rsid w:val="003175E1"/>
    <w:rsid w:val="0031767D"/>
    <w:rsid w:val="00317869"/>
    <w:rsid w:val="00320998"/>
    <w:rsid w:val="00320D6A"/>
    <w:rsid w:val="003213E9"/>
    <w:rsid w:val="00323773"/>
    <w:rsid w:val="00323FC5"/>
    <w:rsid w:val="00330D19"/>
    <w:rsid w:val="0033301E"/>
    <w:rsid w:val="003404A9"/>
    <w:rsid w:val="00345267"/>
    <w:rsid w:val="0034617D"/>
    <w:rsid w:val="0035034D"/>
    <w:rsid w:val="003504A7"/>
    <w:rsid w:val="00366FF5"/>
    <w:rsid w:val="00373BD2"/>
    <w:rsid w:val="003740A9"/>
    <w:rsid w:val="00375C4E"/>
    <w:rsid w:val="00377263"/>
    <w:rsid w:val="00381E20"/>
    <w:rsid w:val="003838A7"/>
    <w:rsid w:val="00384687"/>
    <w:rsid w:val="00384CB1"/>
    <w:rsid w:val="00391719"/>
    <w:rsid w:val="0039463B"/>
    <w:rsid w:val="003A5590"/>
    <w:rsid w:val="003A6D52"/>
    <w:rsid w:val="003B59B5"/>
    <w:rsid w:val="003C3138"/>
    <w:rsid w:val="003C7C33"/>
    <w:rsid w:val="003D3D8B"/>
    <w:rsid w:val="003D4042"/>
    <w:rsid w:val="003D44BC"/>
    <w:rsid w:val="003D771E"/>
    <w:rsid w:val="003D7D00"/>
    <w:rsid w:val="003E45EB"/>
    <w:rsid w:val="003E6348"/>
    <w:rsid w:val="003F29F5"/>
    <w:rsid w:val="004128F4"/>
    <w:rsid w:val="004155C6"/>
    <w:rsid w:val="00417EFA"/>
    <w:rsid w:val="00421E70"/>
    <w:rsid w:val="00424C38"/>
    <w:rsid w:val="004341BE"/>
    <w:rsid w:val="0043423D"/>
    <w:rsid w:val="00435C43"/>
    <w:rsid w:val="00444ABA"/>
    <w:rsid w:val="004477C8"/>
    <w:rsid w:val="00454277"/>
    <w:rsid w:val="004542B1"/>
    <w:rsid w:val="0045477A"/>
    <w:rsid w:val="00470FD2"/>
    <w:rsid w:val="00472526"/>
    <w:rsid w:val="0047284F"/>
    <w:rsid w:val="00472E9B"/>
    <w:rsid w:val="00473BEC"/>
    <w:rsid w:val="0047471F"/>
    <w:rsid w:val="004772E7"/>
    <w:rsid w:val="00477662"/>
    <w:rsid w:val="00484F84"/>
    <w:rsid w:val="004919E8"/>
    <w:rsid w:val="004949F9"/>
    <w:rsid w:val="00495257"/>
    <w:rsid w:val="004970B2"/>
    <w:rsid w:val="004A4D08"/>
    <w:rsid w:val="004B2056"/>
    <w:rsid w:val="004B52EB"/>
    <w:rsid w:val="004B6BFB"/>
    <w:rsid w:val="004C26C4"/>
    <w:rsid w:val="004C333F"/>
    <w:rsid w:val="004C7374"/>
    <w:rsid w:val="004D029C"/>
    <w:rsid w:val="004D041F"/>
    <w:rsid w:val="004D2553"/>
    <w:rsid w:val="004D2659"/>
    <w:rsid w:val="004D384D"/>
    <w:rsid w:val="004D43D5"/>
    <w:rsid w:val="004D7361"/>
    <w:rsid w:val="004E1B76"/>
    <w:rsid w:val="004F09B5"/>
    <w:rsid w:val="004F430B"/>
    <w:rsid w:val="004F70B0"/>
    <w:rsid w:val="005028D3"/>
    <w:rsid w:val="00504081"/>
    <w:rsid w:val="005105E0"/>
    <w:rsid w:val="00512DC9"/>
    <w:rsid w:val="00513089"/>
    <w:rsid w:val="005130ED"/>
    <w:rsid w:val="00525780"/>
    <w:rsid w:val="00526D38"/>
    <w:rsid w:val="005338B3"/>
    <w:rsid w:val="00542A17"/>
    <w:rsid w:val="005456FD"/>
    <w:rsid w:val="005469E7"/>
    <w:rsid w:val="00546C45"/>
    <w:rsid w:val="00553A42"/>
    <w:rsid w:val="00553C40"/>
    <w:rsid w:val="0055753E"/>
    <w:rsid w:val="00560051"/>
    <w:rsid w:val="005634DC"/>
    <w:rsid w:val="0056371C"/>
    <w:rsid w:val="00563CAF"/>
    <w:rsid w:val="00574BB4"/>
    <w:rsid w:val="00584207"/>
    <w:rsid w:val="00584C7F"/>
    <w:rsid w:val="005A0299"/>
    <w:rsid w:val="005A07B0"/>
    <w:rsid w:val="005A1A93"/>
    <w:rsid w:val="005A593A"/>
    <w:rsid w:val="005B36D1"/>
    <w:rsid w:val="005B7D99"/>
    <w:rsid w:val="005C26B0"/>
    <w:rsid w:val="005C72A4"/>
    <w:rsid w:val="005D2E47"/>
    <w:rsid w:val="005D39DB"/>
    <w:rsid w:val="005D45D4"/>
    <w:rsid w:val="005D5B0E"/>
    <w:rsid w:val="005D7435"/>
    <w:rsid w:val="005E1315"/>
    <w:rsid w:val="005E7FD9"/>
    <w:rsid w:val="005F3353"/>
    <w:rsid w:val="005F7805"/>
    <w:rsid w:val="006036D3"/>
    <w:rsid w:val="00611A6B"/>
    <w:rsid w:val="00612828"/>
    <w:rsid w:val="00613D5C"/>
    <w:rsid w:val="00614101"/>
    <w:rsid w:val="006179DD"/>
    <w:rsid w:val="0062290D"/>
    <w:rsid w:val="0063308B"/>
    <w:rsid w:val="00647368"/>
    <w:rsid w:val="00651E17"/>
    <w:rsid w:val="00660503"/>
    <w:rsid w:val="00661F78"/>
    <w:rsid w:val="006633F7"/>
    <w:rsid w:val="00667621"/>
    <w:rsid w:val="00680AAB"/>
    <w:rsid w:val="00680E87"/>
    <w:rsid w:val="00682546"/>
    <w:rsid w:val="006858AE"/>
    <w:rsid w:val="00692CBD"/>
    <w:rsid w:val="0069474C"/>
    <w:rsid w:val="006A108D"/>
    <w:rsid w:val="006A2C5C"/>
    <w:rsid w:val="006A3D71"/>
    <w:rsid w:val="006A47AD"/>
    <w:rsid w:val="006A70C9"/>
    <w:rsid w:val="006B1B37"/>
    <w:rsid w:val="006C00DB"/>
    <w:rsid w:val="006C0E61"/>
    <w:rsid w:val="006C4F85"/>
    <w:rsid w:val="006C6BD8"/>
    <w:rsid w:val="006D1B5F"/>
    <w:rsid w:val="006D3FAA"/>
    <w:rsid w:val="006F234A"/>
    <w:rsid w:val="0070287F"/>
    <w:rsid w:val="00705106"/>
    <w:rsid w:val="00707727"/>
    <w:rsid w:val="0070788C"/>
    <w:rsid w:val="007103D1"/>
    <w:rsid w:val="00710585"/>
    <w:rsid w:val="00711D04"/>
    <w:rsid w:val="0071667A"/>
    <w:rsid w:val="00721909"/>
    <w:rsid w:val="007222F3"/>
    <w:rsid w:val="00732625"/>
    <w:rsid w:val="00736814"/>
    <w:rsid w:val="0074067D"/>
    <w:rsid w:val="0074344A"/>
    <w:rsid w:val="00743660"/>
    <w:rsid w:val="00743727"/>
    <w:rsid w:val="0074625B"/>
    <w:rsid w:val="007506C3"/>
    <w:rsid w:val="0075104B"/>
    <w:rsid w:val="0075146D"/>
    <w:rsid w:val="00751A3B"/>
    <w:rsid w:val="00755E7B"/>
    <w:rsid w:val="00756154"/>
    <w:rsid w:val="007724FE"/>
    <w:rsid w:val="00775316"/>
    <w:rsid w:val="007753F9"/>
    <w:rsid w:val="00777BD0"/>
    <w:rsid w:val="007801E6"/>
    <w:rsid w:val="007878BC"/>
    <w:rsid w:val="00794E97"/>
    <w:rsid w:val="007954DC"/>
    <w:rsid w:val="0079720A"/>
    <w:rsid w:val="007A0A4A"/>
    <w:rsid w:val="007A1B4D"/>
    <w:rsid w:val="007A5D19"/>
    <w:rsid w:val="007B0FE4"/>
    <w:rsid w:val="007B125C"/>
    <w:rsid w:val="007B1C31"/>
    <w:rsid w:val="007B3D59"/>
    <w:rsid w:val="007B79F3"/>
    <w:rsid w:val="007B7AFB"/>
    <w:rsid w:val="007C7207"/>
    <w:rsid w:val="007D26AD"/>
    <w:rsid w:val="007E0663"/>
    <w:rsid w:val="007E0DB2"/>
    <w:rsid w:val="007E6231"/>
    <w:rsid w:val="007F1124"/>
    <w:rsid w:val="007F1B51"/>
    <w:rsid w:val="007F24EC"/>
    <w:rsid w:val="007F6759"/>
    <w:rsid w:val="007F6B92"/>
    <w:rsid w:val="00800ED9"/>
    <w:rsid w:val="00822BE2"/>
    <w:rsid w:val="008249DC"/>
    <w:rsid w:val="0082532C"/>
    <w:rsid w:val="008345F4"/>
    <w:rsid w:val="00834E37"/>
    <w:rsid w:val="00835265"/>
    <w:rsid w:val="00836B92"/>
    <w:rsid w:val="008418B5"/>
    <w:rsid w:val="00847DF5"/>
    <w:rsid w:val="00850488"/>
    <w:rsid w:val="00853088"/>
    <w:rsid w:val="00854D66"/>
    <w:rsid w:val="00855223"/>
    <w:rsid w:val="008560F7"/>
    <w:rsid w:val="0086361B"/>
    <w:rsid w:val="0086483A"/>
    <w:rsid w:val="00874743"/>
    <w:rsid w:val="00875144"/>
    <w:rsid w:val="00875839"/>
    <w:rsid w:val="00877DE6"/>
    <w:rsid w:val="008800DD"/>
    <w:rsid w:val="0088045E"/>
    <w:rsid w:val="00887232"/>
    <w:rsid w:val="008933DF"/>
    <w:rsid w:val="00895408"/>
    <w:rsid w:val="00895B4D"/>
    <w:rsid w:val="008964D0"/>
    <w:rsid w:val="008A204C"/>
    <w:rsid w:val="008A32E8"/>
    <w:rsid w:val="008C1CDF"/>
    <w:rsid w:val="008D0B79"/>
    <w:rsid w:val="008D3A67"/>
    <w:rsid w:val="008D5522"/>
    <w:rsid w:val="008E21CD"/>
    <w:rsid w:val="008F0A33"/>
    <w:rsid w:val="00900C88"/>
    <w:rsid w:val="00901483"/>
    <w:rsid w:val="00902AC6"/>
    <w:rsid w:val="00902F13"/>
    <w:rsid w:val="00912315"/>
    <w:rsid w:val="009128C6"/>
    <w:rsid w:val="00912906"/>
    <w:rsid w:val="00913163"/>
    <w:rsid w:val="0091481A"/>
    <w:rsid w:val="00914D14"/>
    <w:rsid w:val="0091518C"/>
    <w:rsid w:val="00921673"/>
    <w:rsid w:val="00925A6D"/>
    <w:rsid w:val="00935000"/>
    <w:rsid w:val="00935F0A"/>
    <w:rsid w:val="009366DE"/>
    <w:rsid w:val="00940858"/>
    <w:rsid w:val="00960932"/>
    <w:rsid w:val="00961611"/>
    <w:rsid w:val="0096456A"/>
    <w:rsid w:val="00965FA3"/>
    <w:rsid w:val="00967352"/>
    <w:rsid w:val="00970CAF"/>
    <w:rsid w:val="00971D60"/>
    <w:rsid w:val="00976FB2"/>
    <w:rsid w:val="00980233"/>
    <w:rsid w:val="009802CB"/>
    <w:rsid w:val="00994C1E"/>
    <w:rsid w:val="00996FFA"/>
    <w:rsid w:val="00997374"/>
    <w:rsid w:val="00997A38"/>
    <w:rsid w:val="00997DA9"/>
    <w:rsid w:val="009A44EB"/>
    <w:rsid w:val="009A5124"/>
    <w:rsid w:val="009B126D"/>
    <w:rsid w:val="009B5B84"/>
    <w:rsid w:val="009C6BFB"/>
    <w:rsid w:val="009E2DB8"/>
    <w:rsid w:val="009E4E29"/>
    <w:rsid w:val="009F04D1"/>
    <w:rsid w:val="00A0233F"/>
    <w:rsid w:val="00A161EE"/>
    <w:rsid w:val="00A21976"/>
    <w:rsid w:val="00A2412C"/>
    <w:rsid w:val="00A27F2D"/>
    <w:rsid w:val="00A314E0"/>
    <w:rsid w:val="00A35542"/>
    <w:rsid w:val="00A400CD"/>
    <w:rsid w:val="00A46D5C"/>
    <w:rsid w:val="00A5229A"/>
    <w:rsid w:val="00A5382B"/>
    <w:rsid w:val="00A546D4"/>
    <w:rsid w:val="00A5555B"/>
    <w:rsid w:val="00A56F97"/>
    <w:rsid w:val="00A612A4"/>
    <w:rsid w:val="00A63A05"/>
    <w:rsid w:val="00A640FE"/>
    <w:rsid w:val="00A64A72"/>
    <w:rsid w:val="00A64B4B"/>
    <w:rsid w:val="00A71DEA"/>
    <w:rsid w:val="00A72555"/>
    <w:rsid w:val="00A76479"/>
    <w:rsid w:val="00A76FD9"/>
    <w:rsid w:val="00A86989"/>
    <w:rsid w:val="00A86BF2"/>
    <w:rsid w:val="00A91919"/>
    <w:rsid w:val="00A9249E"/>
    <w:rsid w:val="00A954B3"/>
    <w:rsid w:val="00A96873"/>
    <w:rsid w:val="00AA09D1"/>
    <w:rsid w:val="00AA0B7E"/>
    <w:rsid w:val="00AA30EA"/>
    <w:rsid w:val="00AA61FD"/>
    <w:rsid w:val="00AB6383"/>
    <w:rsid w:val="00AB6EC7"/>
    <w:rsid w:val="00AC004D"/>
    <w:rsid w:val="00AC3C38"/>
    <w:rsid w:val="00AC47CB"/>
    <w:rsid w:val="00AC5D5A"/>
    <w:rsid w:val="00AD2994"/>
    <w:rsid w:val="00AD3A6D"/>
    <w:rsid w:val="00AE2F64"/>
    <w:rsid w:val="00AE3C03"/>
    <w:rsid w:val="00AE47E6"/>
    <w:rsid w:val="00AE5C4A"/>
    <w:rsid w:val="00AF0A60"/>
    <w:rsid w:val="00AF5BFC"/>
    <w:rsid w:val="00AF76F2"/>
    <w:rsid w:val="00B068C8"/>
    <w:rsid w:val="00B070E2"/>
    <w:rsid w:val="00B10D56"/>
    <w:rsid w:val="00B13EAA"/>
    <w:rsid w:val="00B215DC"/>
    <w:rsid w:val="00B227C0"/>
    <w:rsid w:val="00B2337B"/>
    <w:rsid w:val="00B24130"/>
    <w:rsid w:val="00B244AC"/>
    <w:rsid w:val="00B24B26"/>
    <w:rsid w:val="00B25F3F"/>
    <w:rsid w:val="00B27787"/>
    <w:rsid w:val="00B366AC"/>
    <w:rsid w:val="00B510CD"/>
    <w:rsid w:val="00B53C2E"/>
    <w:rsid w:val="00B54393"/>
    <w:rsid w:val="00B55300"/>
    <w:rsid w:val="00B55921"/>
    <w:rsid w:val="00B63621"/>
    <w:rsid w:val="00B64568"/>
    <w:rsid w:val="00B67751"/>
    <w:rsid w:val="00B7134F"/>
    <w:rsid w:val="00B720E8"/>
    <w:rsid w:val="00B73A73"/>
    <w:rsid w:val="00B765F8"/>
    <w:rsid w:val="00B803F4"/>
    <w:rsid w:val="00B83360"/>
    <w:rsid w:val="00B83446"/>
    <w:rsid w:val="00BA15C8"/>
    <w:rsid w:val="00BA390D"/>
    <w:rsid w:val="00BB4C2C"/>
    <w:rsid w:val="00BB7879"/>
    <w:rsid w:val="00BC2B6E"/>
    <w:rsid w:val="00BD017C"/>
    <w:rsid w:val="00BD21E6"/>
    <w:rsid w:val="00BE4280"/>
    <w:rsid w:val="00BE4650"/>
    <w:rsid w:val="00BF13EC"/>
    <w:rsid w:val="00C05DE6"/>
    <w:rsid w:val="00C111B7"/>
    <w:rsid w:val="00C16BE4"/>
    <w:rsid w:val="00C1759E"/>
    <w:rsid w:val="00C17E51"/>
    <w:rsid w:val="00C202C6"/>
    <w:rsid w:val="00C20316"/>
    <w:rsid w:val="00C208FA"/>
    <w:rsid w:val="00C239D8"/>
    <w:rsid w:val="00C245CA"/>
    <w:rsid w:val="00C36DF5"/>
    <w:rsid w:val="00C37A3F"/>
    <w:rsid w:val="00C468EC"/>
    <w:rsid w:val="00C5167E"/>
    <w:rsid w:val="00C5254A"/>
    <w:rsid w:val="00C766F5"/>
    <w:rsid w:val="00C7735C"/>
    <w:rsid w:val="00C81DFC"/>
    <w:rsid w:val="00C84FCA"/>
    <w:rsid w:val="00C91376"/>
    <w:rsid w:val="00C927BD"/>
    <w:rsid w:val="00C9369F"/>
    <w:rsid w:val="00C93CD0"/>
    <w:rsid w:val="00CA21E6"/>
    <w:rsid w:val="00CA5A2A"/>
    <w:rsid w:val="00CB111B"/>
    <w:rsid w:val="00CB2151"/>
    <w:rsid w:val="00CB2702"/>
    <w:rsid w:val="00CB30F2"/>
    <w:rsid w:val="00CB6598"/>
    <w:rsid w:val="00CC3087"/>
    <w:rsid w:val="00CD28D2"/>
    <w:rsid w:val="00CD303B"/>
    <w:rsid w:val="00CD53D9"/>
    <w:rsid w:val="00CD5D6A"/>
    <w:rsid w:val="00CE73D4"/>
    <w:rsid w:val="00CE7BDA"/>
    <w:rsid w:val="00CF285C"/>
    <w:rsid w:val="00CF3F66"/>
    <w:rsid w:val="00D02AD0"/>
    <w:rsid w:val="00D04731"/>
    <w:rsid w:val="00D072E1"/>
    <w:rsid w:val="00D07476"/>
    <w:rsid w:val="00D07F73"/>
    <w:rsid w:val="00D107D6"/>
    <w:rsid w:val="00D11234"/>
    <w:rsid w:val="00D11A5E"/>
    <w:rsid w:val="00D11F85"/>
    <w:rsid w:val="00D2189D"/>
    <w:rsid w:val="00D25842"/>
    <w:rsid w:val="00D322B6"/>
    <w:rsid w:val="00D36DF6"/>
    <w:rsid w:val="00D420FD"/>
    <w:rsid w:val="00D454CE"/>
    <w:rsid w:val="00D468F4"/>
    <w:rsid w:val="00D50E3F"/>
    <w:rsid w:val="00D53D41"/>
    <w:rsid w:val="00D65117"/>
    <w:rsid w:val="00D667E3"/>
    <w:rsid w:val="00D673DD"/>
    <w:rsid w:val="00D72FED"/>
    <w:rsid w:val="00D74A04"/>
    <w:rsid w:val="00D74DA5"/>
    <w:rsid w:val="00D75591"/>
    <w:rsid w:val="00D76C0C"/>
    <w:rsid w:val="00D8129C"/>
    <w:rsid w:val="00D83EC9"/>
    <w:rsid w:val="00D841C3"/>
    <w:rsid w:val="00D85225"/>
    <w:rsid w:val="00D910A1"/>
    <w:rsid w:val="00D926F5"/>
    <w:rsid w:val="00D93354"/>
    <w:rsid w:val="00D94ABA"/>
    <w:rsid w:val="00DA296A"/>
    <w:rsid w:val="00DA7050"/>
    <w:rsid w:val="00DA72C6"/>
    <w:rsid w:val="00DB5397"/>
    <w:rsid w:val="00DB566B"/>
    <w:rsid w:val="00DB731A"/>
    <w:rsid w:val="00DC06CC"/>
    <w:rsid w:val="00DC06E1"/>
    <w:rsid w:val="00DC0B76"/>
    <w:rsid w:val="00DD7483"/>
    <w:rsid w:val="00DE0E8C"/>
    <w:rsid w:val="00DE1DB3"/>
    <w:rsid w:val="00DE3DB2"/>
    <w:rsid w:val="00DE414C"/>
    <w:rsid w:val="00DF362C"/>
    <w:rsid w:val="00DF3EDE"/>
    <w:rsid w:val="00E00289"/>
    <w:rsid w:val="00E00628"/>
    <w:rsid w:val="00E0495E"/>
    <w:rsid w:val="00E10D56"/>
    <w:rsid w:val="00E178DB"/>
    <w:rsid w:val="00E20F28"/>
    <w:rsid w:val="00E236C8"/>
    <w:rsid w:val="00E246F8"/>
    <w:rsid w:val="00E26554"/>
    <w:rsid w:val="00E307D1"/>
    <w:rsid w:val="00E32917"/>
    <w:rsid w:val="00E349F0"/>
    <w:rsid w:val="00E4037D"/>
    <w:rsid w:val="00E42370"/>
    <w:rsid w:val="00E51ACD"/>
    <w:rsid w:val="00E52155"/>
    <w:rsid w:val="00E5261B"/>
    <w:rsid w:val="00E54A95"/>
    <w:rsid w:val="00E5612F"/>
    <w:rsid w:val="00E67240"/>
    <w:rsid w:val="00E70E0F"/>
    <w:rsid w:val="00E776C0"/>
    <w:rsid w:val="00E906E9"/>
    <w:rsid w:val="00E93ECB"/>
    <w:rsid w:val="00E940C9"/>
    <w:rsid w:val="00EA29E8"/>
    <w:rsid w:val="00EA63A9"/>
    <w:rsid w:val="00EA6F7A"/>
    <w:rsid w:val="00EB180C"/>
    <w:rsid w:val="00EB4BB7"/>
    <w:rsid w:val="00EB509F"/>
    <w:rsid w:val="00EB7A37"/>
    <w:rsid w:val="00EC19F8"/>
    <w:rsid w:val="00EC1AC1"/>
    <w:rsid w:val="00EC1CDD"/>
    <w:rsid w:val="00EC3944"/>
    <w:rsid w:val="00EC4402"/>
    <w:rsid w:val="00EC482B"/>
    <w:rsid w:val="00ED28ED"/>
    <w:rsid w:val="00ED7EE1"/>
    <w:rsid w:val="00EF1D00"/>
    <w:rsid w:val="00EF2D9B"/>
    <w:rsid w:val="00EF4F55"/>
    <w:rsid w:val="00EF6165"/>
    <w:rsid w:val="00EF6940"/>
    <w:rsid w:val="00F03E32"/>
    <w:rsid w:val="00F05253"/>
    <w:rsid w:val="00F206BB"/>
    <w:rsid w:val="00F21093"/>
    <w:rsid w:val="00F2195E"/>
    <w:rsid w:val="00F25EFF"/>
    <w:rsid w:val="00F26F0A"/>
    <w:rsid w:val="00F32533"/>
    <w:rsid w:val="00F34E5F"/>
    <w:rsid w:val="00F40870"/>
    <w:rsid w:val="00F42038"/>
    <w:rsid w:val="00F421AD"/>
    <w:rsid w:val="00F44AF6"/>
    <w:rsid w:val="00F511E2"/>
    <w:rsid w:val="00F518B7"/>
    <w:rsid w:val="00F55A02"/>
    <w:rsid w:val="00F579CA"/>
    <w:rsid w:val="00F60B23"/>
    <w:rsid w:val="00F64C2B"/>
    <w:rsid w:val="00F64D1C"/>
    <w:rsid w:val="00F75790"/>
    <w:rsid w:val="00F80456"/>
    <w:rsid w:val="00F80A4B"/>
    <w:rsid w:val="00F83AB5"/>
    <w:rsid w:val="00F873A3"/>
    <w:rsid w:val="00FA42F6"/>
    <w:rsid w:val="00FA4431"/>
    <w:rsid w:val="00FA4D09"/>
    <w:rsid w:val="00FB0035"/>
    <w:rsid w:val="00FB1132"/>
    <w:rsid w:val="00FB3302"/>
    <w:rsid w:val="00FB3A92"/>
    <w:rsid w:val="00FB43D7"/>
    <w:rsid w:val="00FB7963"/>
    <w:rsid w:val="00FC0F85"/>
    <w:rsid w:val="00FC263A"/>
    <w:rsid w:val="00FC7BF0"/>
    <w:rsid w:val="00FE16E1"/>
    <w:rsid w:val="00FE441B"/>
    <w:rsid w:val="00FE4BC0"/>
    <w:rsid w:val="00FF1249"/>
    <w:rsid w:val="00FF74A5"/>
    <w:rsid w:val="0114CD90"/>
    <w:rsid w:val="015F1FB0"/>
    <w:rsid w:val="02EBF123"/>
    <w:rsid w:val="05667E49"/>
    <w:rsid w:val="06075DF1"/>
    <w:rsid w:val="07DE49F6"/>
    <w:rsid w:val="08817B91"/>
    <w:rsid w:val="09AD254A"/>
    <w:rsid w:val="09EEE21C"/>
    <w:rsid w:val="0ADF4459"/>
    <w:rsid w:val="0BC7B11E"/>
    <w:rsid w:val="0C27481E"/>
    <w:rsid w:val="0C80B0B4"/>
    <w:rsid w:val="0D384C77"/>
    <w:rsid w:val="0DF8CE34"/>
    <w:rsid w:val="0F75385A"/>
    <w:rsid w:val="12400266"/>
    <w:rsid w:val="13F7F19D"/>
    <w:rsid w:val="140D17B3"/>
    <w:rsid w:val="1463C8CC"/>
    <w:rsid w:val="1575EFD1"/>
    <w:rsid w:val="16CBE017"/>
    <w:rsid w:val="181C2612"/>
    <w:rsid w:val="1877648D"/>
    <w:rsid w:val="190864FE"/>
    <w:rsid w:val="1A1D8E0D"/>
    <w:rsid w:val="1A215A0E"/>
    <w:rsid w:val="1E25EECB"/>
    <w:rsid w:val="25201601"/>
    <w:rsid w:val="255C80B0"/>
    <w:rsid w:val="29116E8F"/>
    <w:rsid w:val="2B7930B9"/>
    <w:rsid w:val="2DDC7E13"/>
    <w:rsid w:val="2E358637"/>
    <w:rsid w:val="2E7F0015"/>
    <w:rsid w:val="31643A3C"/>
    <w:rsid w:val="3225107F"/>
    <w:rsid w:val="33311F4D"/>
    <w:rsid w:val="3335544C"/>
    <w:rsid w:val="3411D547"/>
    <w:rsid w:val="3548AF4C"/>
    <w:rsid w:val="36749367"/>
    <w:rsid w:val="36E3AA20"/>
    <w:rsid w:val="37388434"/>
    <w:rsid w:val="377DE820"/>
    <w:rsid w:val="37A454AE"/>
    <w:rsid w:val="3A6A078A"/>
    <w:rsid w:val="3B3E3D10"/>
    <w:rsid w:val="3FC998C1"/>
    <w:rsid w:val="40352181"/>
    <w:rsid w:val="41F18AE6"/>
    <w:rsid w:val="43E87680"/>
    <w:rsid w:val="446710F8"/>
    <w:rsid w:val="46EB597D"/>
    <w:rsid w:val="48963235"/>
    <w:rsid w:val="491BCA18"/>
    <w:rsid w:val="4939469F"/>
    <w:rsid w:val="4A7A00EB"/>
    <w:rsid w:val="4ADC5134"/>
    <w:rsid w:val="4D1A7F0F"/>
    <w:rsid w:val="4EE8C21F"/>
    <w:rsid w:val="500AC9F8"/>
    <w:rsid w:val="50D27556"/>
    <w:rsid w:val="532B9AF7"/>
    <w:rsid w:val="549FA2FD"/>
    <w:rsid w:val="573D0399"/>
    <w:rsid w:val="5C34DD17"/>
    <w:rsid w:val="5CBB2DCC"/>
    <w:rsid w:val="5EB5F064"/>
    <w:rsid w:val="5F7FD6E8"/>
    <w:rsid w:val="5FA9C5CF"/>
    <w:rsid w:val="60F58381"/>
    <w:rsid w:val="61CD2404"/>
    <w:rsid w:val="6268FD81"/>
    <w:rsid w:val="62A0F68F"/>
    <w:rsid w:val="635AEDD2"/>
    <w:rsid w:val="659B5D07"/>
    <w:rsid w:val="688FFF42"/>
    <w:rsid w:val="68E46E22"/>
    <w:rsid w:val="6A351AB7"/>
    <w:rsid w:val="6A54F977"/>
    <w:rsid w:val="6A99C5CA"/>
    <w:rsid w:val="6B9124FA"/>
    <w:rsid w:val="6BD3AD99"/>
    <w:rsid w:val="6C203618"/>
    <w:rsid w:val="6CCD32B0"/>
    <w:rsid w:val="6D772086"/>
    <w:rsid w:val="70D15364"/>
    <w:rsid w:val="70D249C6"/>
    <w:rsid w:val="775AC9CC"/>
    <w:rsid w:val="79B0BC0F"/>
    <w:rsid w:val="7D23B8FB"/>
  </w:rsids>
  <m:mathPr>
    <m:mathFont m:val="Cambria Math"/>
    <m:brkBin m:val="before"/>
    <m:brkBinSub m:val="--"/>
    <m:smallFrac m:val="0"/>
    <m:dispDef/>
    <m:lMargin m:val="0"/>
    <m:rMargin m:val="0"/>
    <m:defJc m:val="centerGroup"/>
    <m:wrapIndent m:val="1440"/>
    <m:intLim m:val="subSup"/>
    <m:naryLim m:val="undOvr"/>
  </m:mathPr>
  <w:themeFontLang w:val="cy-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C00C5"/>
  <w15:docId w15:val="{132FCD3D-ACFF-4A47-AFCD-A7FECD50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4"/>
        <w:szCs w:val="24"/>
        <w:lang w:val="en-GB" w:eastAsia="en-GB" w:bidi="ar-SA"/>
      </w:rPr>
    </w:rPrDefault>
    <w:pPrDefault>
      <w:pPr>
        <w:spacing w:after="480"/>
        <w:ind w:left="1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6BB"/>
    <w:rPr>
      <w:lang w:val="cy-GB"/>
    </w:rPr>
  </w:style>
  <w:style w:type="paragraph" w:styleId="Pennawd1">
    <w:name w:val="heading 1"/>
    <w:basedOn w:val="Normal"/>
    <w:next w:val="RhifParagraffCyfreithiol"/>
    <w:link w:val="Pennawd1Nod"/>
    <w:uiPriority w:val="9"/>
    <w:qFormat/>
    <w:rsid w:val="00330D19"/>
    <w:pPr>
      <w:keepNext/>
      <w:keepLines/>
      <w:numPr>
        <w:numId w:val="29"/>
      </w:numPr>
      <w:spacing w:before="240"/>
      <w:outlineLvl w:val="0"/>
    </w:pPr>
    <w:rPr>
      <w:rFonts w:eastAsiaTheme="majorEastAsia" w:cstheme="majorBidi"/>
      <w:b/>
      <w:bCs/>
      <w:color w:val="1A72B9" w:themeColor="accent1"/>
      <w:sz w:val="44"/>
      <w:szCs w:val="28"/>
    </w:rPr>
  </w:style>
  <w:style w:type="paragraph" w:styleId="Pennawd2">
    <w:name w:val="heading 2"/>
    <w:basedOn w:val="Normal"/>
    <w:next w:val="RhifParagraffCyfreithiol-Lefel2"/>
    <w:link w:val="Pennawd2Nod"/>
    <w:uiPriority w:val="9"/>
    <w:unhideWhenUsed/>
    <w:qFormat/>
    <w:rsid w:val="00330D19"/>
    <w:pPr>
      <w:keepNext/>
      <w:keepLines/>
      <w:spacing w:before="200"/>
      <w:outlineLvl w:val="1"/>
    </w:pPr>
    <w:rPr>
      <w:rFonts w:eastAsiaTheme="majorEastAsia" w:cstheme="majorBidi"/>
      <w:b/>
      <w:bCs/>
      <w:color w:val="1A72B9" w:themeColor="accent1"/>
      <w:szCs w:val="26"/>
    </w:rPr>
  </w:style>
  <w:style w:type="paragraph" w:styleId="Pennawd3">
    <w:name w:val="heading 3"/>
    <w:basedOn w:val="Normal"/>
    <w:next w:val="Normal"/>
    <w:link w:val="Pennawd3Nod"/>
    <w:uiPriority w:val="9"/>
    <w:unhideWhenUsed/>
    <w:rsid w:val="00330D19"/>
    <w:pPr>
      <w:keepNext/>
      <w:keepLines/>
      <w:numPr>
        <w:ilvl w:val="2"/>
        <w:numId w:val="26"/>
      </w:numPr>
      <w:spacing w:before="200"/>
      <w:outlineLvl w:val="2"/>
    </w:pPr>
    <w:rPr>
      <w:rFonts w:asciiTheme="majorHAnsi" w:eastAsiaTheme="majorEastAsia" w:hAnsiTheme="majorHAnsi" w:cstheme="majorBidi"/>
      <w:bCs/>
      <w:color w:val="1A72B9" w:themeColor="accent1"/>
    </w:rPr>
  </w:style>
  <w:style w:type="paragraph" w:styleId="Pennawd4">
    <w:name w:val="heading 4"/>
    <w:basedOn w:val="Normal"/>
    <w:next w:val="Normal"/>
    <w:link w:val="Pennawd4Nod"/>
    <w:uiPriority w:val="9"/>
    <w:unhideWhenUsed/>
    <w:rsid w:val="00330D19"/>
    <w:pPr>
      <w:keepNext/>
      <w:keepLines/>
      <w:numPr>
        <w:ilvl w:val="3"/>
        <w:numId w:val="26"/>
      </w:numPr>
      <w:spacing w:before="200"/>
      <w:outlineLvl w:val="3"/>
    </w:pPr>
    <w:rPr>
      <w:rFonts w:asciiTheme="majorHAnsi" w:eastAsiaTheme="majorEastAsia" w:hAnsiTheme="majorHAnsi" w:cstheme="majorBidi"/>
      <w:b/>
      <w:bCs/>
      <w:iCs/>
      <w:color w:val="1A72B9" w:themeColor="accent1"/>
    </w:rPr>
  </w:style>
  <w:style w:type="paragraph" w:styleId="Pennawd5">
    <w:name w:val="heading 5"/>
    <w:basedOn w:val="Normal"/>
    <w:next w:val="Normal"/>
    <w:link w:val="Pennawd5Nod"/>
    <w:uiPriority w:val="9"/>
    <w:semiHidden/>
    <w:qFormat/>
    <w:rsid w:val="00BA390D"/>
    <w:pPr>
      <w:keepNext/>
      <w:keepLines/>
      <w:numPr>
        <w:ilvl w:val="4"/>
        <w:numId w:val="26"/>
      </w:numPr>
      <w:spacing w:before="200" w:after="0"/>
      <w:outlineLvl w:val="4"/>
    </w:pPr>
    <w:rPr>
      <w:rFonts w:asciiTheme="majorHAnsi" w:eastAsiaTheme="majorEastAsia" w:hAnsiTheme="majorHAnsi" w:cstheme="majorBidi"/>
      <w:color w:val="0D385C" w:themeColor="accent1" w:themeShade="7F"/>
    </w:rPr>
  </w:style>
  <w:style w:type="paragraph" w:styleId="Pennawd6">
    <w:name w:val="heading 6"/>
    <w:basedOn w:val="Normal"/>
    <w:next w:val="Normal"/>
    <w:link w:val="Pennawd6Nod"/>
    <w:uiPriority w:val="9"/>
    <w:semiHidden/>
    <w:qFormat/>
    <w:rsid w:val="00BA390D"/>
    <w:pPr>
      <w:keepNext/>
      <w:keepLines/>
      <w:numPr>
        <w:ilvl w:val="5"/>
        <w:numId w:val="26"/>
      </w:numPr>
      <w:spacing w:before="200" w:after="0"/>
      <w:outlineLvl w:val="5"/>
    </w:pPr>
    <w:rPr>
      <w:rFonts w:asciiTheme="majorHAnsi" w:eastAsiaTheme="majorEastAsia" w:hAnsiTheme="majorHAnsi" w:cstheme="majorBidi"/>
      <w:i/>
      <w:iCs/>
      <w:color w:val="0D385C" w:themeColor="accent1" w:themeShade="7F"/>
    </w:rPr>
  </w:style>
  <w:style w:type="paragraph" w:styleId="Pennawd7">
    <w:name w:val="heading 7"/>
    <w:basedOn w:val="Normal"/>
    <w:next w:val="Normal"/>
    <w:link w:val="Pennawd7Nod"/>
    <w:uiPriority w:val="9"/>
    <w:semiHidden/>
    <w:qFormat/>
    <w:rsid w:val="00BA390D"/>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Pennawd8">
    <w:name w:val="heading 8"/>
    <w:basedOn w:val="Normal"/>
    <w:next w:val="Normal"/>
    <w:link w:val="Pennawd8Nod"/>
    <w:uiPriority w:val="9"/>
    <w:semiHidden/>
    <w:qFormat/>
    <w:rsid w:val="00BA390D"/>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Pennawd9">
    <w:name w:val="heading 9"/>
    <w:basedOn w:val="Normal"/>
    <w:next w:val="Normal"/>
    <w:link w:val="Pennawd9Nod"/>
    <w:uiPriority w:val="9"/>
    <w:semiHidden/>
    <w:qFormat/>
    <w:rsid w:val="00BA390D"/>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TestunmewnSwigen">
    <w:name w:val="Balloon Text"/>
    <w:basedOn w:val="Normal"/>
    <w:link w:val="TestunmewnSwigenNod"/>
    <w:uiPriority w:val="99"/>
    <w:semiHidden/>
    <w:unhideWhenUsed/>
    <w:rsid w:val="00BA390D"/>
    <w:pPr>
      <w:spacing w:after="0"/>
    </w:pPr>
    <w:rPr>
      <w:rFonts w:ascii="Tahoma" w:hAnsi="Tahoma" w:cs="Tahoma"/>
      <w:sz w:val="16"/>
      <w:szCs w:val="16"/>
    </w:rPr>
  </w:style>
  <w:style w:type="character" w:customStyle="1" w:styleId="TestunmewnSwigenNod">
    <w:name w:val="Testun mewn Swigen Nod"/>
    <w:link w:val="TestunmewnSwigen"/>
    <w:uiPriority w:val="99"/>
    <w:semiHidden/>
    <w:rsid w:val="00D93354"/>
    <w:rPr>
      <w:rFonts w:ascii="Tahoma" w:hAnsi="Tahoma" w:cs="Tahoma"/>
      <w:sz w:val="16"/>
      <w:szCs w:val="16"/>
      <w:lang w:val="cy-GB"/>
    </w:rPr>
  </w:style>
  <w:style w:type="paragraph" w:styleId="Pennyn">
    <w:name w:val="header"/>
    <w:basedOn w:val="Normal"/>
    <w:link w:val="PennynNod"/>
    <w:uiPriority w:val="99"/>
    <w:unhideWhenUsed/>
    <w:rsid w:val="00BA390D"/>
    <w:pPr>
      <w:tabs>
        <w:tab w:val="center" w:pos="4513"/>
        <w:tab w:val="right" w:pos="9026"/>
      </w:tabs>
      <w:spacing w:after="0"/>
    </w:pPr>
  </w:style>
  <w:style w:type="character" w:customStyle="1" w:styleId="PennynNod">
    <w:name w:val="Pennyn Nod"/>
    <w:link w:val="Pennyn"/>
    <w:uiPriority w:val="99"/>
    <w:rsid w:val="00D93354"/>
    <w:rPr>
      <w:rFonts w:ascii="Arial" w:hAnsi="Arial"/>
      <w:lang w:val="cy-GB"/>
    </w:rPr>
  </w:style>
  <w:style w:type="paragraph" w:styleId="Troedyn">
    <w:name w:val="footer"/>
    <w:basedOn w:val="Normal"/>
    <w:link w:val="TroedynNod"/>
    <w:uiPriority w:val="99"/>
    <w:unhideWhenUsed/>
    <w:rsid w:val="00BA390D"/>
    <w:pPr>
      <w:tabs>
        <w:tab w:val="center" w:pos="4513"/>
        <w:tab w:val="right" w:pos="9026"/>
      </w:tabs>
      <w:spacing w:after="0"/>
    </w:pPr>
  </w:style>
  <w:style w:type="character" w:customStyle="1" w:styleId="TroedynNod">
    <w:name w:val="Troedyn Nod"/>
    <w:link w:val="Troedyn"/>
    <w:uiPriority w:val="99"/>
    <w:rsid w:val="00D93354"/>
    <w:rPr>
      <w:rFonts w:ascii="Arial" w:hAnsi="Arial"/>
      <w:lang w:val="cy-GB"/>
    </w:rPr>
  </w:style>
  <w:style w:type="paragraph" w:customStyle="1" w:styleId="Derbynnydd-bloccyfeiriad">
    <w:name w:val="Derbynnydd - bloc cyfeiriad"/>
    <w:basedOn w:val="Normal"/>
    <w:rsid w:val="00BA390D"/>
    <w:rPr>
      <w:rFonts w:asciiTheme="majorHAnsi" w:hAnsiTheme="majorHAnsi"/>
    </w:rPr>
  </w:style>
  <w:style w:type="paragraph" w:customStyle="1" w:styleId="Derbynnydd">
    <w:name w:val="Derbynnydd"/>
    <w:basedOn w:val="Normal"/>
    <w:rsid w:val="00BA390D"/>
  </w:style>
  <w:style w:type="paragraph" w:styleId="Dyddiad">
    <w:name w:val="Date"/>
    <w:basedOn w:val="Normal"/>
    <w:next w:val="Normal"/>
    <w:link w:val="DyddiadNod"/>
    <w:uiPriority w:val="99"/>
    <w:unhideWhenUsed/>
    <w:rsid w:val="00BA390D"/>
    <w:rPr>
      <w:rFonts w:asciiTheme="minorHAnsi" w:hAnsiTheme="minorHAnsi"/>
    </w:rPr>
  </w:style>
  <w:style w:type="character" w:customStyle="1" w:styleId="DyddiadNod">
    <w:name w:val="Dyddiad Nod"/>
    <w:basedOn w:val="FfontParagraffDdiofyn"/>
    <w:link w:val="Dyddiad"/>
    <w:uiPriority w:val="99"/>
    <w:rsid w:val="001D1E8E"/>
    <w:rPr>
      <w:rFonts w:asciiTheme="minorHAnsi" w:hAnsiTheme="minorHAnsi"/>
      <w:lang w:val="cy-GB"/>
    </w:rPr>
  </w:style>
  <w:style w:type="paragraph" w:styleId="Llofnod">
    <w:name w:val="Signature"/>
    <w:basedOn w:val="Derbynnydd-bloccyfeiriad"/>
    <w:link w:val="LlofnodNod"/>
    <w:uiPriority w:val="99"/>
    <w:rsid w:val="00BA390D"/>
    <w:pPr>
      <w:spacing w:before="60"/>
    </w:pPr>
  </w:style>
  <w:style w:type="character" w:customStyle="1" w:styleId="LlofnodNod">
    <w:name w:val="Llofnod Nod"/>
    <w:basedOn w:val="FfontParagraffDdiofyn"/>
    <w:link w:val="Llofnod"/>
    <w:uiPriority w:val="99"/>
    <w:rsid w:val="0063308B"/>
    <w:rPr>
      <w:rFonts w:asciiTheme="majorHAnsi" w:hAnsiTheme="majorHAnsi"/>
      <w:lang w:val="cy-GB"/>
    </w:rPr>
  </w:style>
  <w:style w:type="paragraph" w:styleId="Teitl">
    <w:name w:val="Title"/>
    <w:basedOn w:val="Normal"/>
    <w:next w:val="Normal"/>
    <w:link w:val="TeitlNod"/>
    <w:uiPriority w:val="10"/>
    <w:qFormat/>
    <w:rsid w:val="00BA390D"/>
    <w:pPr>
      <w:spacing w:before="120" w:after="300"/>
      <w:contextualSpacing/>
    </w:pPr>
    <w:rPr>
      <w:rFonts w:asciiTheme="majorHAnsi" w:eastAsiaTheme="majorEastAsia" w:hAnsiTheme="majorHAnsi" w:cstheme="majorBidi"/>
      <w:color w:val="4C5763"/>
      <w:spacing w:val="5"/>
      <w:kern w:val="28"/>
      <w:sz w:val="64"/>
      <w:szCs w:val="52"/>
    </w:rPr>
  </w:style>
  <w:style w:type="character" w:customStyle="1" w:styleId="TeitlNod">
    <w:name w:val="Teitl Nod"/>
    <w:basedOn w:val="FfontParagraffDdiofyn"/>
    <w:link w:val="Teitl"/>
    <w:uiPriority w:val="10"/>
    <w:rsid w:val="006C6BD8"/>
    <w:rPr>
      <w:rFonts w:asciiTheme="majorHAnsi" w:eastAsiaTheme="majorEastAsia" w:hAnsiTheme="majorHAnsi" w:cstheme="majorBidi"/>
      <w:color w:val="4C5763"/>
      <w:spacing w:val="5"/>
      <w:kern w:val="28"/>
      <w:sz w:val="64"/>
      <w:szCs w:val="52"/>
      <w:lang w:val="cy-GB"/>
    </w:rPr>
  </w:style>
  <w:style w:type="paragraph" w:styleId="Isdeitl">
    <w:name w:val="Subtitle"/>
    <w:basedOn w:val="Normal"/>
    <w:next w:val="Normal"/>
    <w:link w:val="IsdeitlNod"/>
    <w:uiPriority w:val="11"/>
    <w:qFormat/>
    <w:rsid w:val="00330D19"/>
    <w:pPr>
      <w:numPr>
        <w:ilvl w:val="1"/>
      </w:numPr>
      <w:ind w:left="170"/>
    </w:pPr>
    <w:rPr>
      <w:rFonts w:asciiTheme="majorHAnsi" w:eastAsiaTheme="majorEastAsia" w:hAnsiTheme="majorHAnsi" w:cstheme="majorBidi"/>
      <w:iCs/>
      <w:color w:val="1A72B9" w:themeColor="accent1"/>
      <w:spacing w:val="15"/>
    </w:rPr>
  </w:style>
  <w:style w:type="character" w:customStyle="1" w:styleId="IsdeitlNod">
    <w:name w:val="Isdeitl Nod"/>
    <w:basedOn w:val="FfontParagraffDdiofyn"/>
    <w:link w:val="Isdeitl"/>
    <w:uiPriority w:val="11"/>
    <w:rsid w:val="00330D19"/>
    <w:rPr>
      <w:rFonts w:asciiTheme="majorHAnsi" w:eastAsiaTheme="majorEastAsia" w:hAnsiTheme="majorHAnsi" w:cstheme="majorBidi"/>
      <w:iCs/>
      <w:color w:val="1A72B9" w:themeColor="accent1"/>
      <w:spacing w:val="15"/>
      <w:lang w:val="cy-GB"/>
    </w:rPr>
  </w:style>
  <w:style w:type="character" w:customStyle="1" w:styleId="Pwyslaisglas">
    <w:name w:val="Pwyslais glas"/>
    <w:basedOn w:val="FfontParagraffDdiofyn"/>
    <w:uiPriority w:val="1"/>
    <w:qFormat/>
    <w:rsid w:val="00BA390D"/>
    <w:rPr>
      <w:rFonts w:asciiTheme="minorHAnsi" w:hAnsiTheme="minorHAnsi"/>
      <w:b w:val="0"/>
      <w:i w:val="0"/>
      <w:color w:val="1A72B9" w:themeColor="accent1"/>
      <w:sz w:val="24"/>
    </w:rPr>
  </w:style>
  <w:style w:type="character" w:customStyle="1" w:styleId="Pennawd1Nod">
    <w:name w:val="Pennawd 1 Nod"/>
    <w:basedOn w:val="FfontParagraffDdiofyn"/>
    <w:link w:val="Pennawd1"/>
    <w:uiPriority w:val="9"/>
    <w:rsid w:val="00330D19"/>
    <w:rPr>
      <w:rFonts w:eastAsiaTheme="majorEastAsia" w:cstheme="majorBidi"/>
      <w:b/>
      <w:bCs/>
      <w:color w:val="1A72B9" w:themeColor="accent1"/>
      <w:sz w:val="44"/>
      <w:szCs w:val="28"/>
      <w:lang w:val="cy-GB"/>
    </w:rPr>
  </w:style>
  <w:style w:type="character" w:customStyle="1" w:styleId="Pennawd2Nod">
    <w:name w:val="Pennawd 2 Nod"/>
    <w:basedOn w:val="FfontParagraffDdiofyn"/>
    <w:link w:val="Pennawd2"/>
    <w:uiPriority w:val="9"/>
    <w:rsid w:val="00330D19"/>
    <w:rPr>
      <w:rFonts w:eastAsiaTheme="majorEastAsia" w:cstheme="majorBidi"/>
      <w:b/>
      <w:bCs/>
      <w:color w:val="1A72B9" w:themeColor="accent1"/>
      <w:szCs w:val="26"/>
      <w:lang w:val="cy-GB"/>
    </w:rPr>
  </w:style>
  <w:style w:type="character" w:customStyle="1" w:styleId="Pennawd3Nod">
    <w:name w:val="Pennawd 3 Nod"/>
    <w:basedOn w:val="FfontParagraffDdiofyn"/>
    <w:link w:val="Pennawd3"/>
    <w:uiPriority w:val="9"/>
    <w:rsid w:val="00330D19"/>
    <w:rPr>
      <w:rFonts w:asciiTheme="majorHAnsi" w:eastAsiaTheme="majorEastAsia" w:hAnsiTheme="majorHAnsi" w:cstheme="majorBidi"/>
      <w:bCs/>
      <w:color w:val="1A72B9" w:themeColor="accent1"/>
      <w:lang w:val="cy-GB"/>
    </w:rPr>
  </w:style>
  <w:style w:type="character" w:customStyle="1" w:styleId="Pennawd4Nod">
    <w:name w:val="Pennawd 4 Nod"/>
    <w:basedOn w:val="FfontParagraffDdiofyn"/>
    <w:link w:val="Pennawd4"/>
    <w:uiPriority w:val="9"/>
    <w:rsid w:val="00330D19"/>
    <w:rPr>
      <w:rFonts w:asciiTheme="majorHAnsi" w:eastAsiaTheme="majorEastAsia" w:hAnsiTheme="majorHAnsi" w:cstheme="majorBidi"/>
      <w:b/>
      <w:bCs/>
      <w:iCs/>
      <w:color w:val="1A72B9" w:themeColor="accent1"/>
      <w:lang w:val="cy-GB"/>
    </w:rPr>
  </w:style>
  <w:style w:type="character" w:customStyle="1" w:styleId="Pennawd5Nod">
    <w:name w:val="Pennawd 5 Nod"/>
    <w:basedOn w:val="FfontParagraffDdiofyn"/>
    <w:link w:val="Pennawd5"/>
    <w:uiPriority w:val="9"/>
    <w:semiHidden/>
    <w:rsid w:val="00D25842"/>
    <w:rPr>
      <w:rFonts w:asciiTheme="majorHAnsi" w:eastAsiaTheme="majorEastAsia" w:hAnsiTheme="majorHAnsi" w:cstheme="majorBidi"/>
      <w:color w:val="0D385C" w:themeColor="accent1" w:themeShade="7F"/>
      <w:lang w:val="cy-GB"/>
    </w:rPr>
  </w:style>
  <w:style w:type="character" w:customStyle="1" w:styleId="Pennawd6Nod">
    <w:name w:val="Pennawd 6 Nod"/>
    <w:basedOn w:val="FfontParagraffDdiofyn"/>
    <w:link w:val="Pennawd6"/>
    <w:uiPriority w:val="9"/>
    <w:semiHidden/>
    <w:rsid w:val="00D25842"/>
    <w:rPr>
      <w:rFonts w:asciiTheme="majorHAnsi" w:eastAsiaTheme="majorEastAsia" w:hAnsiTheme="majorHAnsi" w:cstheme="majorBidi"/>
      <w:i/>
      <w:iCs/>
      <w:color w:val="0D385C" w:themeColor="accent1" w:themeShade="7F"/>
      <w:lang w:val="cy-GB"/>
    </w:rPr>
  </w:style>
  <w:style w:type="character" w:customStyle="1" w:styleId="Pennawd7Nod">
    <w:name w:val="Pennawd 7 Nod"/>
    <w:basedOn w:val="FfontParagraffDdiofyn"/>
    <w:link w:val="Pennawd7"/>
    <w:uiPriority w:val="9"/>
    <w:semiHidden/>
    <w:rsid w:val="00D25842"/>
    <w:rPr>
      <w:rFonts w:asciiTheme="majorHAnsi" w:eastAsiaTheme="majorEastAsia" w:hAnsiTheme="majorHAnsi" w:cstheme="majorBidi"/>
      <w:i/>
      <w:iCs/>
      <w:color w:val="404040" w:themeColor="text1" w:themeTint="BF"/>
      <w:lang w:val="cy-GB"/>
    </w:rPr>
  </w:style>
  <w:style w:type="character" w:customStyle="1" w:styleId="Pennawd8Nod">
    <w:name w:val="Pennawd 8 Nod"/>
    <w:basedOn w:val="FfontParagraffDdiofyn"/>
    <w:link w:val="Pennawd8"/>
    <w:uiPriority w:val="9"/>
    <w:semiHidden/>
    <w:rsid w:val="00D25842"/>
    <w:rPr>
      <w:rFonts w:asciiTheme="majorHAnsi" w:eastAsiaTheme="majorEastAsia" w:hAnsiTheme="majorHAnsi" w:cstheme="majorBidi"/>
      <w:color w:val="404040" w:themeColor="text1" w:themeTint="BF"/>
      <w:sz w:val="20"/>
      <w:szCs w:val="20"/>
      <w:lang w:val="cy-GB"/>
    </w:rPr>
  </w:style>
  <w:style w:type="character" w:customStyle="1" w:styleId="Pennawd9Nod">
    <w:name w:val="Pennawd 9 Nod"/>
    <w:basedOn w:val="FfontParagraffDdiofyn"/>
    <w:link w:val="Pennawd9"/>
    <w:uiPriority w:val="9"/>
    <w:semiHidden/>
    <w:rsid w:val="00D25842"/>
    <w:rPr>
      <w:rFonts w:asciiTheme="majorHAnsi" w:eastAsiaTheme="majorEastAsia" w:hAnsiTheme="majorHAnsi" w:cstheme="majorBidi"/>
      <w:i/>
      <w:iCs/>
      <w:color w:val="404040" w:themeColor="text1" w:themeTint="BF"/>
      <w:sz w:val="20"/>
      <w:szCs w:val="20"/>
      <w:lang w:val="cy-GB"/>
    </w:rPr>
  </w:style>
  <w:style w:type="paragraph" w:styleId="TablCynnwys1">
    <w:name w:val="toc 1"/>
    <w:basedOn w:val="Normal"/>
    <w:next w:val="Normal"/>
    <w:uiPriority w:val="39"/>
    <w:unhideWhenUsed/>
    <w:rsid w:val="00BA390D"/>
    <w:pPr>
      <w:tabs>
        <w:tab w:val="left" w:pos="3261"/>
        <w:tab w:val="right" w:pos="9628"/>
      </w:tabs>
      <w:spacing w:before="120" w:after="0"/>
      <w:ind w:left="3261" w:hanging="539"/>
    </w:pPr>
    <w:rPr>
      <w:rFonts w:asciiTheme="majorHAnsi" w:hAnsiTheme="majorHAnsi"/>
      <w:noProof/>
      <w:color w:val="1A72B9" w:themeColor="accent1"/>
    </w:rPr>
  </w:style>
  <w:style w:type="paragraph" w:styleId="PennawdTablCynnwys">
    <w:name w:val="TOC Heading"/>
    <w:basedOn w:val="Pennawd1"/>
    <w:next w:val="Normal"/>
    <w:uiPriority w:val="39"/>
    <w:unhideWhenUsed/>
    <w:qFormat/>
    <w:rsid w:val="00BA390D"/>
    <w:pPr>
      <w:numPr>
        <w:numId w:val="0"/>
      </w:numPr>
      <w:spacing w:before="480" w:after="0" w:line="276" w:lineRule="auto"/>
      <w:outlineLvl w:val="9"/>
    </w:pPr>
    <w:rPr>
      <w:b w:val="0"/>
      <w:sz w:val="28"/>
      <w:lang w:eastAsia="ja-JP"/>
    </w:rPr>
  </w:style>
  <w:style w:type="paragraph" w:styleId="TablCynnwys2">
    <w:name w:val="toc 2"/>
    <w:basedOn w:val="Normal"/>
    <w:next w:val="Normal"/>
    <w:uiPriority w:val="39"/>
    <w:unhideWhenUsed/>
    <w:rsid w:val="00BA390D"/>
    <w:pPr>
      <w:tabs>
        <w:tab w:val="left" w:pos="3969"/>
        <w:tab w:val="right" w:pos="9628"/>
      </w:tabs>
      <w:spacing w:after="0"/>
      <w:ind w:left="3969" w:hanging="709"/>
    </w:pPr>
    <w:rPr>
      <w:rFonts w:asciiTheme="majorHAnsi" w:hAnsiTheme="majorHAnsi"/>
      <w:noProof/>
      <w:color w:val="1A72B9" w:themeColor="accent1"/>
    </w:rPr>
  </w:style>
  <w:style w:type="character" w:styleId="Hyperddolen">
    <w:name w:val="Hyperlink"/>
    <w:basedOn w:val="FfontParagraffDdiofyn"/>
    <w:uiPriority w:val="99"/>
    <w:unhideWhenUsed/>
    <w:rsid w:val="00BA390D"/>
    <w:rPr>
      <w:color w:val="1A72B9" w:themeColor="hyperlink"/>
      <w:u w:val="single"/>
    </w:rPr>
  </w:style>
  <w:style w:type="paragraph" w:styleId="TablCynnwys3">
    <w:name w:val="toc 3"/>
    <w:basedOn w:val="Normal"/>
    <w:next w:val="Normal"/>
    <w:uiPriority w:val="39"/>
    <w:unhideWhenUsed/>
    <w:rsid w:val="00BA390D"/>
    <w:pPr>
      <w:tabs>
        <w:tab w:val="left" w:pos="4820"/>
        <w:tab w:val="right" w:pos="9628"/>
      </w:tabs>
      <w:spacing w:after="120"/>
      <w:ind w:left="4820" w:hanging="851"/>
      <w:contextualSpacing/>
    </w:pPr>
    <w:rPr>
      <w:rFonts w:asciiTheme="majorHAnsi" w:hAnsiTheme="majorHAnsi"/>
      <w:noProof/>
      <w:color w:val="1A72B9" w:themeColor="accent1"/>
    </w:rPr>
  </w:style>
  <w:style w:type="paragraph" w:styleId="TablCynnwys4">
    <w:name w:val="toc 4"/>
    <w:basedOn w:val="Normal"/>
    <w:next w:val="Normal"/>
    <w:uiPriority w:val="39"/>
    <w:unhideWhenUsed/>
    <w:rsid w:val="00BA390D"/>
    <w:pPr>
      <w:tabs>
        <w:tab w:val="left" w:pos="5954"/>
        <w:tab w:val="right" w:pos="9628"/>
      </w:tabs>
      <w:spacing w:after="0"/>
      <w:ind w:left="5954" w:hanging="1134"/>
    </w:pPr>
    <w:rPr>
      <w:rFonts w:asciiTheme="majorHAnsi" w:hAnsiTheme="majorHAnsi"/>
      <w:noProof/>
      <w:color w:val="1A72B9" w:themeColor="accent1"/>
    </w:rPr>
  </w:style>
  <w:style w:type="paragraph" w:styleId="ParagraffRhestr">
    <w:name w:val="List Paragraph"/>
    <w:basedOn w:val="Normal"/>
    <w:uiPriority w:val="34"/>
    <w:qFormat/>
    <w:rsid w:val="00BA390D"/>
    <w:pPr>
      <w:ind w:left="720"/>
      <w:contextualSpacing/>
    </w:pPr>
  </w:style>
  <w:style w:type="paragraph" w:customStyle="1" w:styleId="StyleRightBefore0ptAfter96pt">
    <w:name w:val="Style Right Before:  0 pt After:  96 pt"/>
    <w:basedOn w:val="Normal"/>
    <w:next w:val="Normal"/>
    <w:semiHidden/>
    <w:rsid w:val="00BA390D"/>
    <w:pPr>
      <w:spacing w:after="1920"/>
      <w:jc w:val="right"/>
    </w:pPr>
    <w:rPr>
      <w:rFonts w:eastAsia="Times New Roman" w:cs="Times New Roman"/>
      <w:szCs w:val="20"/>
    </w:rPr>
  </w:style>
  <w:style w:type="paragraph" w:customStyle="1" w:styleId="Headerspace">
    <w:name w:val="Headerspace"/>
    <w:basedOn w:val="StyleRightBefore0ptAfter96pt"/>
    <w:semiHidden/>
    <w:rsid w:val="00BA390D"/>
  </w:style>
  <w:style w:type="paragraph" w:customStyle="1" w:styleId="HeaderAddress">
    <w:name w:val="Header Address"/>
    <w:basedOn w:val="Headerspace"/>
    <w:semiHidden/>
    <w:rsid w:val="00BA390D"/>
    <w:rPr>
      <w:rFonts w:ascii="Akzidenz-Grotesk BQ Light" w:hAnsi="Akzidenz-Grotesk BQ Light"/>
      <w:sz w:val="19"/>
    </w:rPr>
  </w:style>
  <w:style w:type="paragraph" w:styleId="RhestrBwledi">
    <w:name w:val="List Bullet"/>
    <w:basedOn w:val="Normal"/>
    <w:uiPriority w:val="99"/>
    <w:rsid w:val="00BA390D"/>
    <w:pPr>
      <w:numPr>
        <w:numId w:val="17"/>
      </w:numPr>
      <w:contextualSpacing/>
    </w:pPr>
  </w:style>
  <w:style w:type="paragraph" w:styleId="RhestrBwledi2">
    <w:name w:val="List Bullet 2"/>
    <w:basedOn w:val="Normal"/>
    <w:uiPriority w:val="99"/>
    <w:rsid w:val="00330D19"/>
    <w:pPr>
      <w:numPr>
        <w:numId w:val="27"/>
      </w:numPr>
      <w:contextualSpacing/>
    </w:pPr>
  </w:style>
  <w:style w:type="paragraph" w:customStyle="1" w:styleId="Default">
    <w:name w:val="Default"/>
    <w:rsid w:val="00BA390D"/>
    <w:pPr>
      <w:autoSpaceDE w:val="0"/>
      <w:autoSpaceDN w:val="0"/>
      <w:adjustRightInd w:val="0"/>
      <w:spacing w:after="0"/>
    </w:pPr>
    <w:rPr>
      <w:rFonts w:cs="Helvetica Neue LT Pro"/>
      <w:color w:val="000000"/>
      <w:lang w:val="cy-GB"/>
    </w:rPr>
  </w:style>
  <w:style w:type="paragraph" w:customStyle="1" w:styleId="Cynnwys">
    <w:name w:val="Cynnwys"/>
    <w:basedOn w:val="Default"/>
    <w:rsid w:val="00BA390D"/>
    <w:pPr>
      <w:spacing w:line="440" w:lineRule="exact"/>
      <w:ind w:left="2722"/>
    </w:pPr>
    <w:rPr>
      <w:b/>
      <w:noProof/>
      <w:color w:val="1A72B9" w:themeColor="accent1"/>
      <w:sz w:val="44"/>
      <w:szCs w:val="44"/>
    </w:rPr>
  </w:style>
  <w:style w:type="character" w:customStyle="1" w:styleId="rhifydudalen">
    <w:name w:val="rhif y dudalen"/>
    <w:basedOn w:val="Pwyslaisglas"/>
    <w:uiPriority w:val="1"/>
    <w:qFormat/>
    <w:rsid w:val="00BA390D"/>
    <w:rPr>
      <w:rFonts w:asciiTheme="minorHAnsi" w:hAnsiTheme="minorHAnsi"/>
      <w:b w:val="0"/>
      <w:i w:val="0"/>
      <w:color w:val="1A72B9" w:themeColor="accent1"/>
      <w:sz w:val="18"/>
      <w:szCs w:val="18"/>
    </w:rPr>
  </w:style>
  <w:style w:type="paragraph" w:styleId="Pennawd">
    <w:name w:val="caption"/>
    <w:basedOn w:val="Normal"/>
    <w:next w:val="Normal"/>
    <w:uiPriority w:val="35"/>
    <w:unhideWhenUsed/>
    <w:qFormat/>
    <w:rsid w:val="00BA390D"/>
    <w:pPr>
      <w:spacing w:after="200"/>
    </w:pPr>
    <w:rPr>
      <w:bCs/>
      <w:color w:val="1A72B9" w:themeColor="accent1"/>
      <w:sz w:val="18"/>
      <w:szCs w:val="18"/>
    </w:rPr>
  </w:style>
  <w:style w:type="paragraph" w:customStyle="1" w:styleId="siartcapsiwn">
    <w:name w:val="siart capsiwn"/>
    <w:basedOn w:val="Pennawd"/>
    <w:qFormat/>
    <w:rsid w:val="00BA390D"/>
    <w:pPr>
      <w:keepNext/>
    </w:pPr>
    <w:rPr>
      <w:rFonts w:asciiTheme="majorHAnsi" w:hAnsiTheme="majorHAnsi"/>
      <w:sz w:val="24"/>
    </w:rPr>
  </w:style>
  <w:style w:type="table" w:styleId="GridTabl">
    <w:name w:val="Table Grid"/>
    <w:basedOn w:val="TablNormal"/>
    <w:uiPriority w:val="59"/>
    <w:rsid w:val="00BA39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Normal"/>
    <w:uiPriority w:val="99"/>
    <w:rsid w:val="00BA390D"/>
    <w:pPr>
      <w:spacing w:after="0"/>
    </w:pPr>
    <w:rPr>
      <w:color w:val="1A72B9" w:themeColor="accent1"/>
    </w:rPr>
    <w:tblPr>
      <w:tblStyleRowBandSize w:val="1"/>
    </w:tblPr>
    <w:tblStylePr w:type="firstRow">
      <w:rPr>
        <w:rFonts w:asciiTheme="majorHAnsi" w:hAnsiTheme="majorHAnsi"/>
      </w:rPr>
      <w:tblPr/>
      <w:tcPr>
        <w:tcBorders>
          <w:top w:val="nil"/>
          <w:left w:val="nil"/>
          <w:bottom w:val="single" w:sz="6" w:space="0" w:color="1A72B9" w:themeColor="accent1"/>
          <w:right w:val="nil"/>
          <w:insideH w:val="nil"/>
          <w:insideV w:val="nil"/>
          <w:tl2br w:val="nil"/>
          <w:tr2bl w:val="nil"/>
        </w:tcBorders>
        <w:shd w:val="clear" w:color="auto" w:fill="FFFFFF" w:themeFill="background1"/>
      </w:tcPr>
    </w:tblStylePr>
    <w:tblStylePr w:type="lastRow">
      <w:rPr>
        <w:rFonts w:asciiTheme="majorHAnsi" w:hAnsiTheme="majorHAnsi"/>
      </w:rPr>
      <w:tblPr/>
      <w:tcPr>
        <w:tcBorders>
          <w:top w:val="single" w:sz="6" w:space="0" w:color="1A72B9" w:themeColor="accent1"/>
          <w:left w:val="nil"/>
          <w:bottom w:val="single" w:sz="8" w:space="0" w:color="1A72B9" w:themeColor="accent1"/>
          <w:right w:val="nil"/>
          <w:insideH w:val="nil"/>
          <w:insideV w:val="nil"/>
          <w:tl2br w:val="nil"/>
          <w:tr2bl w:val="nil"/>
        </w:tcBorders>
        <w:shd w:val="clear" w:color="auto" w:fill="E8E8E8"/>
      </w:tcPr>
    </w:tblStylePr>
    <w:tblStylePr w:type="firstCol">
      <w:rPr>
        <w:rFonts w:asciiTheme="minorHAnsi" w:hAnsiTheme="minorHAnsi"/>
      </w:rPr>
    </w:tblStylePr>
    <w:tblStylePr w:type="band1Horz">
      <w:tblPr/>
      <w:tcPr>
        <w:shd w:val="clear" w:color="auto" w:fill="E8E8E8"/>
      </w:tcPr>
    </w:tblStylePr>
    <w:tblStylePr w:type="band2Horz">
      <w:tblPr/>
      <w:tcPr>
        <w:shd w:val="clear" w:color="auto" w:fill="FFFFFF" w:themeFill="background1"/>
      </w:tcPr>
    </w:tblStylePr>
  </w:style>
  <w:style w:type="paragraph" w:customStyle="1" w:styleId="tablcapsiwn">
    <w:name w:val="tabl capsiwn"/>
    <w:basedOn w:val="siartcapsiwn"/>
    <w:qFormat/>
    <w:rsid w:val="00BA390D"/>
  </w:style>
  <w:style w:type="paragraph" w:customStyle="1" w:styleId="RhifParagraffCyfreithiol">
    <w:name w:val="Rhif Paragraff Cyfreithiol"/>
    <w:basedOn w:val="Normal"/>
    <w:qFormat/>
    <w:rsid w:val="00BA390D"/>
    <w:pPr>
      <w:numPr>
        <w:ilvl w:val="1"/>
        <w:numId w:val="29"/>
      </w:numPr>
      <w:spacing w:after="240"/>
    </w:pPr>
  </w:style>
  <w:style w:type="paragraph" w:customStyle="1" w:styleId="ListBullet-RhifParagraffCyfreithiol">
    <w:name w:val="List Bullet - Rhif Paragraff Cyfreithiol"/>
    <w:basedOn w:val="RhestrBwledi"/>
    <w:qFormat/>
    <w:rsid w:val="00BA390D"/>
    <w:pPr>
      <w:numPr>
        <w:numId w:val="18"/>
      </w:numPr>
      <w:ind w:left="1429"/>
    </w:pPr>
  </w:style>
  <w:style w:type="paragraph" w:customStyle="1" w:styleId="RhifParagraffCyfreithiol-Lefel2">
    <w:name w:val="Rhif Paragraff Cyfreithiol - Lefel 2"/>
    <w:basedOn w:val="RhifParagraffCyfreithiol"/>
    <w:qFormat/>
    <w:rsid w:val="00BA390D"/>
    <w:pPr>
      <w:numPr>
        <w:ilvl w:val="2"/>
      </w:numPr>
    </w:pPr>
  </w:style>
  <w:style w:type="character" w:customStyle="1" w:styleId="footerlink">
    <w:name w:val="footer link"/>
    <w:basedOn w:val="Hyperddolen"/>
    <w:uiPriority w:val="1"/>
    <w:rsid w:val="00BA390D"/>
    <w:rPr>
      <w:i/>
      <w:color w:val="000000" w:themeColor="text1"/>
      <w:u w:val="none"/>
    </w:rPr>
  </w:style>
  <w:style w:type="character" w:styleId="HyperddolenWediiDilyn">
    <w:name w:val="FollowedHyperlink"/>
    <w:basedOn w:val="FfontParagraffDdiofyn"/>
    <w:uiPriority w:val="99"/>
    <w:semiHidden/>
    <w:unhideWhenUsed/>
    <w:rsid w:val="00BA390D"/>
    <w:rPr>
      <w:color w:val="1A72B9" w:themeColor="followedHyperlink"/>
      <w:u w:val="single"/>
    </w:rPr>
  </w:style>
  <w:style w:type="paragraph" w:customStyle="1" w:styleId="RhifParagraffCyfreithiol-DimRhif">
    <w:name w:val="Rhif Paragraff Cyfreithiol - Dim Rhif"/>
    <w:basedOn w:val="Normal"/>
    <w:qFormat/>
    <w:rsid w:val="00BA390D"/>
    <w:pPr>
      <w:ind w:left="709"/>
    </w:pPr>
  </w:style>
  <w:style w:type="paragraph" w:customStyle="1" w:styleId="RhifParagraffCyfreithiol-rhestr">
    <w:name w:val="Rhif Paragraff Cyfreithiol - rhestr"/>
    <w:basedOn w:val="RhifParagraffCyfreithiol-DimRhif"/>
    <w:qFormat/>
    <w:rsid w:val="00BA390D"/>
    <w:pPr>
      <w:numPr>
        <w:numId w:val="30"/>
      </w:numPr>
    </w:pPr>
  </w:style>
  <w:style w:type="paragraph" w:customStyle="1" w:styleId="StyleRhifParagraffCyfreithiol-DimRhifAccent1Left0cm">
    <w:name w:val="Style Rhif Paragraff Cyfreithiol - Dim Rhif + Accent 1 Left:  0 cm"/>
    <w:basedOn w:val="RhifParagraffCyfreithiol-DimRhif"/>
    <w:rsid w:val="00BA390D"/>
    <w:pPr>
      <w:ind w:left="0"/>
    </w:pPr>
    <w:rPr>
      <w:rFonts w:eastAsia="Times New Roman" w:cs="Times New Roman"/>
      <w:color w:val="1A72B9" w:themeColor="accent1"/>
      <w:szCs w:val="20"/>
    </w:rPr>
  </w:style>
  <w:style w:type="character" w:customStyle="1" w:styleId="SubtitleChar1">
    <w:name w:val="Subtitle Char1"/>
    <w:basedOn w:val="FfontParagraffDdiofyn"/>
    <w:uiPriority w:val="11"/>
    <w:rsid w:val="00BA390D"/>
    <w:rPr>
      <w:rFonts w:asciiTheme="majorHAnsi" w:eastAsiaTheme="majorEastAsia" w:hAnsiTheme="majorHAnsi" w:cstheme="majorBidi"/>
      <w:iCs/>
      <w:color w:val="1A72B9" w:themeColor="accent1"/>
      <w:lang w:val="cy-GB"/>
    </w:rPr>
  </w:style>
  <w:style w:type="paragraph" w:customStyle="1" w:styleId="TeitlyrAdroddiad">
    <w:name w:val="Teitl yr Adroddiad"/>
    <w:basedOn w:val="Teitl"/>
    <w:next w:val="Normal"/>
    <w:rsid w:val="00BA390D"/>
    <w:pPr>
      <w:spacing w:after="1588"/>
    </w:pPr>
    <w:rPr>
      <w:rFonts w:eastAsia="Times New Roman" w:cs="Times New Roman"/>
      <w:szCs w:val="20"/>
    </w:rPr>
  </w:style>
  <w:style w:type="character" w:styleId="SnhebeiDdatrys">
    <w:name w:val="Unresolved Mention"/>
    <w:basedOn w:val="FfontParagraffDdiofyn"/>
    <w:uiPriority w:val="99"/>
    <w:semiHidden/>
    <w:unhideWhenUsed/>
    <w:rsid w:val="00F32533"/>
    <w:rPr>
      <w:color w:val="605E5C"/>
      <w:shd w:val="clear" w:color="auto" w:fill="E1DFDD"/>
    </w:rPr>
  </w:style>
  <w:style w:type="paragraph" w:styleId="NormalGwe">
    <w:name w:val="Normal (Web)"/>
    <w:basedOn w:val="Normal"/>
    <w:uiPriority w:val="99"/>
    <w:unhideWhenUsed/>
    <w:rsid w:val="00971D60"/>
    <w:pPr>
      <w:spacing w:before="100" w:beforeAutospacing="1" w:after="100" w:afterAutospacing="1"/>
      <w:ind w:left="0"/>
    </w:pPr>
    <w:rPr>
      <w:rFonts w:ascii="Times New Roman" w:eastAsia="Times New Roman" w:hAnsi="Times New Roman" w:cs="Times New Roman"/>
      <w:lang w:eastAsia="cy-GB"/>
    </w:rPr>
  </w:style>
  <w:style w:type="paragraph" w:styleId="TestunSylw">
    <w:name w:val="annotation text"/>
    <w:basedOn w:val="Normal"/>
    <w:link w:val="TestunSylwNod"/>
    <w:uiPriority w:val="99"/>
    <w:unhideWhenUsed/>
    <w:rsid w:val="002424D6"/>
    <w:pPr>
      <w:spacing w:after="160"/>
      <w:ind w:left="0"/>
    </w:pPr>
    <w:rPr>
      <w:rFonts w:asciiTheme="minorHAnsi" w:eastAsiaTheme="minorHAnsi" w:hAnsiTheme="minorHAnsi"/>
      <w:sz w:val="20"/>
      <w:szCs w:val="20"/>
      <w:lang w:eastAsia="en-US"/>
    </w:rPr>
  </w:style>
  <w:style w:type="character" w:customStyle="1" w:styleId="TestunSylwNod">
    <w:name w:val="Testun Sylw Nod"/>
    <w:basedOn w:val="FfontParagraffDdiofyn"/>
    <w:link w:val="TestunSylw"/>
    <w:uiPriority w:val="99"/>
    <w:rsid w:val="002424D6"/>
    <w:rPr>
      <w:rFonts w:asciiTheme="minorHAnsi" w:eastAsiaTheme="minorHAnsi" w:hAnsiTheme="minorHAnsi"/>
      <w:sz w:val="20"/>
      <w:szCs w:val="20"/>
      <w:lang w:val="cy-GB" w:eastAsia="en-US"/>
    </w:rPr>
  </w:style>
  <w:style w:type="character" w:styleId="CyfeirnodSylw">
    <w:name w:val="annotation reference"/>
    <w:basedOn w:val="FfontParagraffDdiofyn"/>
    <w:uiPriority w:val="99"/>
    <w:semiHidden/>
    <w:unhideWhenUsed/>
    <w:rsid w:val="002424D6"/>
    <w:rPr>
      <w:sz w:val="16"/>
      <w:szCs w:val="16"/>
    </w:rPr>
  </w:style>
  <w:style w:type="paragraph" w:customStyle="1" w:styleId="paragraph">
    <w:name w:val="paragraph"/>
    <w:basedOn w:val="Normal"/>
    <w:rsid w:val="00FC0F85"/>
    <w:pPr>
      <w:spacing w:before="100" w:beforeAutospacing="1" w:after="100" w:afterAutospacing="1"/>
      <w:ind w:left="0"/>
    </w:pPr>
    <w:rPr>
      <w:rFonts w:ascii="Times New Roman" w:eastAsia="Times New Roman" w:hAnsi="Times New Roman" w:cs="Times New Roman"/>
      <w:lang w:eastAsia="cy-GB"/>
    </w:rPr>
  </w:style>
  <w:style w:type="character" w:customStyle="1" w:styleId="eop">
    <w:name w:val="eop"/>
    <w:basedOn w:val="FfontParagraffDdiofyn"/>
    <w:rsid w:val="00FC0F85"/>
  </w:style>
  <w:style w:type="character" w:customStyle="1" w:styleId="spellingerror">
    <w:name w:val="spellingerror"/>
    <w:basedOn w:val="FfontParagraffDdiofyn"/>
    <w:rsid w:val="00FC0F85"/>
  </w:style>
  <w:style w:type="character" w:customStyle="1" w:styleId="normaltextrun">
    <w:name w:val="normaltextrun"/>
    <w:basedOn w:val="FfontParagraffDdiofyn"/>
    <w:rsid w:val="00A2412C"/>
  </w:style>
  <w:style w:type="character" w:customStyle="1" w:styleId="findhit">
    <w:name w:val="findhit"/>
    <w:basedOn w:val="FfontParagraffDdiofyn"/>
    <w:rsid w:val="00A2412C"/>
  </w:style>
  <w:style w:type="paragraph" w:styleId="PwncSylw">
    <w:name w:val="annotation subject"/>
    <w:basedOn w:val="TestunSylw"/>
    <w:next w:val="TestunSylw"/>
    <w:link w:val="PwncSylwNod"/>
    <w:uiPriority w:val="99"/>
    <w:semiHidden/>
    <w:unhideWhenUsed/>
    <w:rsid w:val="007F6B92"/>
    <w:pPr>
      <w:spacing w:after="480"/>
      <w:ind w:left="170"/>
    </w:pPr>
    <w:rPr>
      <w:rFonts w:ascii="Arial" w:eastAsiaTheme="minorEastAsia" w:hAnsi="Arial"/>
      <w:b/>
      <w:bCs/>
      <w:lang w:eastAsia="en-GB"/>
    </w:rPr>
  </w:style>
  <w:style w:type="character" w:customStyle="1" w:styleId="PwncSylwNod">
    <w:name w:val="Pwnc Sylw Nod"/>
    <w:basedOn w:val="TestunSylwNod"/>
    <w:link w:val="PwncSylw"/>
    <w:uiPriority w:val="99"/>
    <w:semiHidden/>
    <w:rsid w:val="007F6B92"/>
    <w:rPr>
      <w:rFonts w:asciiTheme="minorHAnsi" w:eastAsiaTheme="minorHAnsi" w:hAnsiTheme="minorHAnsi"/>
      <w:b/>
      <w:bCs/>
      <w:sz w:val="20"/>
      <w:szCs w:val="20"/>
      <w:lang w:val="cy-GB" w:eastAsia="en-US"/>
    </w:rPr>
  </w:style>
  <w:style w:type="character" w:styleId="Mensh">
    <w:name w:val="Mention"/>
    <w:basedOn w:val="FfontParagraffDdiofyn"/>
    <w:uiPriority w:val="99"/>
    <w:unhideWhenUsed/>
    <w:rsid w:val="007F6B92"/>
    <w:rPr>
      <w:color w:val="2B579A"/>
      <w:shd w:val="clear" w:color="auto" w:fill="E1DFDD"/>
    </w:rPr>
  </w:style>
  <w:style w:type="paragraph" w:styleId="Adolygiad">
    <w:name w:val="Revision"/>
    <w:hidden/>
    <w:uiPriority w:val="99"/>
    <w:semiHidden/>
    <w:rsid w:val="00C16BE4"/>
    <w:pPr>
      <w:spacing w:after="0"/>
      <w:ind w:left="0"/>
    </w:pPr>
    <w:rPr>
      <w:lang w:val="cy-GB"/>
    </w:rPr>
  </w:style>
  <w:style w:type="paragraph" w:styleId="DimBylchau">
    <w:name w:val="No Spacing"/>
    <w:uiPriority w:val="1"/>
    <w:qFormat/>
    <w:rsid w:val="00C81DFC"/>
    <w:pPr>
      <w:spacing w:after="0"/>
      <w:ind w:left="0"/>
    </w:pPr>
    <w:rPr>
      <w:rFonts w:eastAsia="Times New Roman" w:cs="Arial"/>
      <w:lang w:val="cy-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736096">
      <w:bodyDiv w:val="1"/>
      <w:marLeft w:val="0"/>
      <w:marRight w:val="0"/>
      <w:marTop w:val="0"/>
      <w:marBottom w:val="0"/>
      <w:divBdr>
        <w:top w:val="none" w:sz="0" w:space="0" w:color="auto"/>
        <w:left w:val="none" w:sz="0" w:space="0" w:color="auto"/>
        <w:bottom w:val="none" w:sz="0" w:space="0" w:color="auto"/>
        <w:right w:val="none" w:sz="0" w:space="0" w:color="auto"/>
      </w:divBdr>
    </w:div>
    <w:div w:id="641279242">
      <w:bodyDiv w:val="1"/>
      <w:marLeft w:val="0"/>
      <w:marRight w:val="0"/>
      <w:marTop w:val="0"/>
      <w:marBottom w:val="0"/>
      <w:divBdr>
        <w:top w:val="none" w:sz="0" w:space="0" w:color="auto"/>
        <w:left w:val="none" w:sz="0" w:space="0" w:color="auto"/>
        <w:bottom w:val="none" w:sz="0" w:space="0" w:color="auto"/>
        <w:right w:val="none" w:sz="0" w:space="0" w:color="auto"/>
      </w:divBdr>
    </w:div>
    <w:div w:id="1043942824">
      <w:bodyDiv w:val="1"/>
      <w:marLeft w:val="0"/>
      <w:marRight w:val="0"/>
      <w:marTop w:val="0"/>
      <w:marBottom w:val="0"/>
      <w:divBdr>
        <w:top w:val="none" w:sz="0" w:space="0" w:color="auto"/>
        <w:left w:val="none" w:sz="0" w:space="0" w:color="auto"/>
        <w:bottom w:val="none" w:sz="0" w:space="0" w:color="auto"/>
        <w:right w:val="none" w:sz="0" w:space="0" w:color="auto"/>
      </w:divBdr>
    </w:div>
    <w:div w:id="1275552835">
      <w:bodyDiv w:val="1"/>
      <w:marLeft w:val="0"/>
      <w:marRight w:val="0"/>
      <w:marTop w:val="0"/>
      <w:marBottom w:val="0"/>
      <w:divBdr>
        <w:top w:val="none" w:sz="0" w:space="0" w:color="auto"/>
        <w:left w:val="none" w:sz="0" w:space="0" w:color="auto"/>
        <w:bottom w:val="none" w:sz="0" w:space="0" w:color="auto"/>
        <w:right w:val="none" w:sz="0" w:space="0" w:color="auto"/>
      </w:divBdr>
    </w:div>
    <w:div w:id="1895041765">
      <w:bodyDiv w:val="1"/>
      <w:marLeft w:val="0"/>
      <w:marRight w:val="0"/>
      <w:marTop w:val="0"/>
      <w:marBottom w:val="0"/>
      <w:divBdr>
        <w:top w:val="none" w:sz="0" w:space="0" w:color="auto"/>
        <w:left w:val="none" w:sz="0" w:space="0" w:color="auto"/>
        <w:bottom w:val="none" w:sz="0" w:space="0" w:color="auto"/>
        <w:right w:val="none" w:sz="0" w:space="0" w:color="auto"/>
      </w:divBdr>
    </w:div>
    <w:div w:id="1980039670">
      <w:bodyDiv w:val="1"/>
      <w:marLeft w:val="0"/>
      <w:marRight w:val="0"/>
      <w:marTop w:val="0"/>
      <w:marBottom w:val="0"/>
      <w:divBdr>
        <w:top w:val="none" w:sz="0" w:space="0" w:color="auto"/>
        <w:left w:val="none" w:sz="0" w:space="0" w:color="auto"/>
        <w:bottom w:val="none" w:sz="0" w:space="0" w:color="auto"/>
        <w:right w:val="none" w:sz="0" w:space="0" w:color="auto"/>
      </w:divBdr>
      <w:divsChild>
        <w:div w:id="107237165">
          <w:marLeft w:val="0"/>
          <w:marRight w:val="0"/>
          <w:marTop w:val="0"/>
          <w:marBottom w:val="0"/>
          <w:divBdr>
            <w:top w:val="none" w:sz="0" w:space="0" w:color="auto"/>
            <w:left w:val="none" w:sz="0" w:space="0" w:color="auto"/>
            <w:bottom w:val="none" w:sz="0" w:space="0" w:color="auto"/>
            <w:right w:val="none" w:sz="0" w:space="0" w:color="auto"/>
          </w:divBdr>
        </w:div>
        <w:div w:id="487137912">
          <w:marLeft w:val="0"/>
          <w:marRight w:val="0"/>
          <w:marTop w:val="0"/>
          <w:marBottom w:val="0"/>
          <w:divBdr>
            <w:top w:val="none" w:sz="0" w:space="0" w:color="auto"/>
            <w:left w:val="none" w:sz="0" w:space="0" w:color="auto"/>
            <w:bottom w:val="none" w:sz="0" w:space="0" w:color="auto"/>
            <w:right w:val="none" w:sz="0" w:space="0" w:color="auto"/>
          </w:divBdr>
        </w:div>
        <w:div w:id="501697709">
          <w:marLeft w:val="0"/>
          <w:marRight w:val="0"/>
          <w:marTop w:val="0"/>
          <w:marBottom w:val="0"/>
          <w:divBdr>
            <w:top w:val="none" w:sz="0" w:space="0" w:color="auto"/>
            <w:left w:val="none" w:sz="0" w:space="0" w:color="auto"/>
            <w:bottom w:val="none" w:sz="0" w:space="0" w:color="auto"/>
            <w:right w:val="none" w:sz="0" w:space="0" w:color="auto"/>
          </w:divBdr>
        </w:div>
      </w:divsChild>
    </w:div>
    <w:div w:id="1992516284">
      <w:bodyDiv w:val="1"/>
      <w:marLeft w:val="0"/>
      <w:marRight w:val="0"/>
      <w:marTop w:val="0"/>
      <w:marBottom w:val="0"/>
      <w:divBdr>
        <w:top w:val="none" w:sz="0" w:space="0" w:color="auto"/>
        <w:left w:val="none" w:sz="0" w:space="0" w:color="auto"/>
        <w:bottom w:val="none" w:sz="0" w:space="0" w:color="auto"/>
        <w:right w:val="none" w:sz="0" w:space="0" w:color="auto"/>
      </w:divBdr>
      <w:divsChild>
        <w:div w:id="22217186">
          <w:marLeft w:val="547"/>
          <w:marRight w:val="0"/>
          <w:marTop w:val="0"/>
          <w:marBottom w:val="0"/>
          <w:divBdr>
            <w:top w:val="none" w:sz="0" w:space="0" w:color="auto"/>
            <w:left w:val="none" w:sz="0" w:space="0" w:color="auto"/>
            <w:bottom w:val="none" w:sz="0" w:space="0" w:color="auto"/>
            <w:right w:val="none" w:sz="0" w:space="0" w:color="auto"/>
          </w:divBdr>
        </w:div>
        <w:div w:id="500239391">
          <w:marLeft w:val="547"/>
          <w:marRight w:val="0"/>
          <w:marTop w:val="0"/>
          <w:marBottom w:val="0"/>
          <w:divBdr>
            <w:top w:val="none" w:sz="0" w:space="0" w:color="auto"/>
            <w:left w:val="none" w:sz="0" w:space="0" w:color="auto"/>
            <w:bottom w:val="none" w:sz="0" w:space="0" w:color="auto"/>
            <w:right w:val="none" w:sz="0" w:space="0" w:color="auto"/>
          </w:divBdr>
        </w:div>
        <w:div w:id="559288972">
          <w:marLeft w:val="1166"/>
          <w:marRight w:val="0"/>
          <w:marTop w:val="0"/>
          <w:marBottom w:val="0"/>
          <w:divBdr>
            <w:top w:val="none" w:sz="0" w:space="0" w:color="auto"/>
            <w:left w:val="none" w:sz="0" w:space="0" w:color="auto"/>
            <w:bottom w:val="none" w:sz="0" w:space="0" w:color="auto"/>
            <w:right w:val="none" w:sz="0" w:space="0" w:color="auto"/>
          </w:divBdr>
        </w:div>
        <w:div w:id="662858508">
          <w:marLeft w:val="1166"/>
          <w:marRight w:val="0"/>
          <w:marTop w:val="0"/>
          <w:marBottom w:val="0"/>
          <w:divBdr>
            <w:top w:val="none" w:sz="0" w:space="0" w:color="auto"/>
            <w:left w:val="none" w:sz="0" w:space="0" w:color="auto"/>
            <w:bottom w:val="none" w:sz="0" w:space="0" w:color="auto"/>
            <w:right w:val="none" w:sz="0" w:space="0" w:color="auto"/>
          </w:divBdr>
        </w:div>
        <w:div w:id="791368179">
          <w:marLeft w:val="1166"/>
          <w:marRight w:val="0"/>
          <w:marTop w:val="0"/>
          <w:marBottom w:val="0"/>
          <w:divBdr>
            <w:top w:val="none" w:sz="0" w:space="0" w:color="auto"/>
            <w:left w:val="none" w:sz="0" w:space="0" w:color="auto"/>
            <w:bottom w:val="none" w:sz="0" w:space="0" w:color="auto"/>
            <w:right w:val="none" w:sz="0" w:space="0" w:color="auto"/>
          </w:divBdr>
        </w:div>
        <w:div w:id="849029775">
          <w:marLeft w:val="1166"/>
          <w:marRight w:val="0"/>
          <w:marTop w:val="0"/>
          <w:marBottom w:val="0"/>
          <w:divBdr>
            <w:top w:val="none" w:sz="0" w:space="0" w:color="auto"/>
            <w:left w:val="none" w:sz="0" w:space="0" w:color="auto"/>
            <w:bottom w:val="none" w:sz="0" w:space="0" w:color="auto"/>
            <w:right w:val="none" w:sz="0" w:space="0" w:color="auto"/>
          </w:divBdr>
        </w:div>
        <w:div w:id="957030553">
          <w:marLeft w:val="1166"/>
          <w:marRight w:val="0"/>
          <w:marTop w:val="0"/>
          <w:marBottom w:val="0"/>
          <w:divBdr>
            <w:top w:val="none" w:sz="0" w:space="0" w:color="auto"/>
            <w:left w:val="none" w:sz="0" w:space="0" w:color="auto"/>
            <w:bottom w:val="none" w:sz="0" w:space="0" w:color="auto"/>
            <w:right w:val="none" w:sz="0" w:space="0" w:color="auto"/>
          </w:divBdr>
        </w:div>
        <w:div w:id="982588187">
          <w:marLeft w:val="1166"/>
          <w:marRight w:val="0"/>
          <w:marTop w:val="0"/>
          <w:marBottom w:val="0"/>
          <w:divBdr>
            <w:top w:val="none" w:sz="0" w:space="0" w:color="auto"/>
            <w:left w:val="none" w:sz="0" w:space="0" w:color="auto"/>
            <w:bottom w:val="none" w:sz="0" w:space="0" w:color="auto"/>
            <w:right w:val="none" w:sz="0" w:space="0" w:color="auto"/>
          </w:divBdr>
        </w:div>
        <w:div w:id="1054741612">
          <w:marLeft w:val="1166"/>
          <w:marRight w:val="0"/>
          <w:marTop w:val="0"/>
          <w:marBottom w:val="0"/>
          <w:divBdr>
            <w:top w:val="none" w:sz="0" w:space="0" w:color="auto"/>
            <w:left w:val="none" w:sz="0" w:space="0" w:color="auto"/>
            <w:bottom w:val="none" w:sz="0" w:space="0" w:color="auto"/>
            <w:right w:val="none" w:sz="0" w:space="0" w:color="auto"/>
          </w:divBdr>
        </w:div>
        <w:div w:id="1118723148">
          <w:marLeft w:val="547"/>
          <w:marRight w:val="0"/>
          <w:marTop w:val="0"/>
          <w:marBottom w:val="0"/>
          <w:divBdr>
            <w:top w:val="none" w:sz="0" w:space="0" w:color="auto"/>
            <w:left w:val="none" w:sz="0" w:space="0" w:color="auto"/>
            <w:bottom w:val="none" w:sz="0" w:space="0" w:color="auto"/>
            <w:right w:val="none" w:sz="0" w:space="0" w:color="auto"/>
          </w:divBdr>
        </w:div>
        <w:div w:id="1269585195">
          <w:marLeft w:val="1166"/>
          <w:marRight w:val="0"/>
          <w:marTop w:val="0"/>
          <w:marBottom w:val="0"/>
          <w:divBdr>
            <w:top w:val="none" w:sz="0" w:space="0" w:color="auto"/>
            <w:left w:val="none" w:sz="0" w:space="0" w:color="auto"/>
            <w:bottom w:val="none" w:sz="0" w:space="0" w:color="auto"/>
            <w:right w:val="none" w:sz="0" w:space="0" w:color="auto"/>
          </w:divBdr>
        </w:div>
        <w:div w:id="1636836548">
          <w:marLeft w:val="1166"/>
          <w:marRight w:val="0"/>
          <w:marTop w:val="0"/>
          <w:marBottom w:val="0"/>
          <w:divBdr>
            <w:top w:val="none" w:sz="0" w:space="0" w:color="auto"/>
            <w:left w:val="none" w:sz="0" w:space="0" w:color="auto"/>
            <w:bottom w:val="none" w:sz="0" w:space="0" w:color="auto"/>
            <w:right w:val="none" w:sz="0" w:space="0" w:color="auto"/>
          </w:divBdr>
        </w:div>
        <w:div w:id="1667778241">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egislation.gov.uk/mwa/2011/1/schedule/1/paragraph/16" TargetMode="External"/><Relationship Id="rId26" Type="http://schemas.openxmlformats.org/officeDocument/2006/relationships/hyperlink" Target="https://www.welshlanguagecommissioner.wales/media/d0fbot5r/20230616-dg-s-guidelines-for-standardising.pdf" TargetMode="External"/><Relationship Id="rId39" Type="http://schemas.openxmlformats.org/officeDocument/2006/relationships/diagramData" Target="diagrams/data1.xml"/><Relationship Id="rId21" Type="http://schemas.openxmlformats.org/officeDocument/2006/relationships/hyperlink" Target="https://www.legislation.gov.uk/mwa/2011/1/schedule/1/paragraph/16" TargetMode="External"/><Relationship Id="rId34" Type="http://schemas.openxmlformats.org/officeDocument/2006/relationships/hyperlink" Target="https://www.welshlanguagecommissioner.wales/about-us/audit-and-risk-committee" TargetMode="External"/><Relationship Id="rId42" Type="http://schemas.openxmlformats.org/officeDocument/2006/relationships/diagramColors" Target="diagrams/colors1.xml"/><Relationship Id="rId47"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uk/mwa/2011/1/part/2" TargetMode="External"/><Relationship Id="rId29" Type="http://schemas.openxmlformats.org/officeDocument/2006/relationships/hyperlink" Target="https://www.legislation.gov.uk/mwa/2011/1/section/23" TargetMode="External"/><Relationship Id="rId11" Type="http://schemas.openxmlformats.org/officeDocument/2006/relationships/header" Target="header1.xml"/><Relationship Id="rId24" Type="http://schemas.openxmlformats.org/officeDocument/2006/relationships/hyperlink" Target="https://www.welshlanguagecommissioner.wales/policy-and-research/welsh-place-names/place-names-standardisation-panel" TargetMode="External"/><Relationship Id="rId32" Type="http://schemas.openxmlformats.org/officeDocument/2006/relationships/hyperlink" Target="https://www.welshlanguagecommissioner.wales/about-us/advisory-panel" TargetMode="External"/><Relationship Id="rId37" Type="http://schemas.openxmlformats.org/officeDocument/2006/relationships/hyperlink" Target="https://www.legislation.gov.uk/mwa/2011/1/part/8/chapter/1" TargetMode="External"/><Relationship Id="rId40" Type="http://schemas.openxmlformats.org/officeDocument/2006/relationships/diagramLayout" Target="diagrams/layout1.xm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gislation.gov.uk/mwa/2011/1/contents" TargetMode="External"/><Relationship Id="rId23" Type="http://schemas.openxmlformats.org/officeDocument/2006/relationships/hyperlink" Target="https://www.legislation.gov.uk/mwa/2011/1/section/13" TargetMode="External"/><Relationship Id="rId28" Type="http://schemas.openxmlformats.org/officeDocument/2006/relationships/hyperlink" Target="https://www.welshlanguagecommissioner.wales/about-us/welsh-language-commissioners-leadership-team" TargetMode="External"/><Relationship Id="rId36" Type="http://schemas.openxmlformats.org/officeDocument/2006/relationships/hyperlink" Target="https://www.legislation.gov.uk/mwa/2011/1/part/7"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wales/sites/default/files/publications/2018-10/managing-welsh-public-money.pdf" TargetMode="External"/><Relationship Id="rId31" Type="http://schemas.openxmlformats.org/officeDocument/2006/relationships/hyperlink" Target="https://www.welshlanguagecommissioner.wales/about-us/advisory-panel"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mwa/2011/1/contents/enacted/welsh" TargetMode="External"/><Relationship Id="rId22" Type="http://schemas.openxmlformats.org/officeDocument/2006/relationships/hyperlink" Target="https://www.legislation.gov.uk/mwa/2011/1/section/12" TargetMode="External"/><Relationship Id="rId27" Type="http://schemas.openxmlformats.org/officeDocument/2006/relationships/hyperlink" Target="https://www.legislation.gov.uk/mwa/2011/1/section/12" TargetMode="External"/><Relationship Id="rId30" Type="http://schemas.openxmlformats.org/officeDocument/2006/relationships/hyperlink" Target="https://www.legislation.gov.uk/mwa/2011/1/schedule/4" TargetMode="External"/><Relationship Id="rId35" Type="http://schemas.openxmlformats.org/officeDocument/2006/relationships/hyperlink" Target="https://www.legislation.gov.uk/mwa/2011/1/schedule/1/part/5" TargetMode="External"/><Relationship Id="rId43" Type="http://schemas.microsoft.com/office/2007/relationships/diagramDrawing" Target="diagrams/drawing1.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welshlanguagecommissioner.wales/about-us/our-strategic-objectives-and-vision" TargetMode="External"/><Relationship Id="rId25" Type="http://schemas.openxmlformats.org/officeDocument/2006/relationships/hyperlink" Target="https://www.welshlanguagecommissioner.wales/standardised-welsh-place-names" TargetMode="External"/><Relationship Id="rId33" Type="http://schemas.openxmlformats.org/officeDocument/2006/relationships/hyperlink" Target="https://www.welshlanguagecommissioner.wales/about-us/audit-and-risk-committee" TargetMode="External"/><Relationship Id="rId38" Type="http://schemas.openxmlformats.org/officeDocument/2006/relationships/hyperlink" Target="https://www.legislation.gov.uk/mwa/2011/1/part/8/chapter/1" TargetMode="External"/><Relationship Id="rId46" Type="http://schemas.openxmlformats.org/officeDocument/2006/relationships/header" Target="header4.xml"/><Relationship Id="rId20" Type="http://schemas.openxmlformats.org/officeDocument/2006/relationships/hyperlink" Target="https://www.gov.uk/government/publications/managing-public-money" TargetMode="External"/><Relationship Id="rId41"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41976B-72BD-4A6E-BAD7-D4CEAC1AB20F}" type="doc">
      <dgm:prSet loTypeId="urn:microsoft.com/office/officeart/2005/8/layout/target2" loCatId="relationship" qsTypeId="urn:microsoft.com/office/officeart/2005/8/quickstyle/simple1" qsCatId="simple" csTypeId="urn:microsoft.com/office/officeart/2005/8/colors/accent1_2" csCatId="accent1" phldr="1"/>
      <dgm:spPr/>
      <dgm:t>
        <a:bodyPr/>
        <a:lstStyle/>
        <a:p>
          <a:endParaRPr lang="cy-GB"/>
        </a:p>
      </dgm:t>
    </dgm:pt>
    <dgm:pt modelId="{5F344092-2D7B-43BA-A0A8-98B87F04F45E}">
      <dgm:prSet phldrT="[Testun]"/>
      <dgm:spPr/>
      <dgm:t>
        <a:bodyPr/>
        <a:lstStyle/>
        <a:p>
          <a:r>
            <a:rPr lang="cy-GB">
              <a:latin typeface="Arial" panose="020B0604020202020204" pitchFamily="34" charset="0"/>
              <a:cs typeface="Arial" panose="020B0604020202020204" pitchFamily="34" charset="0"/>
            </a:rPr>
            <a:t>The Advisory Panel</a:t>
          </a:r>
        </a:p>
      </dgm:t>
    </dgm:pt>
    <dgm:pt modelId="{19EBA374-B47F-4F88-962F-CB4C8297DCF2}" type="parTrans" cxnId="{A9D3879B-F45F-4BA6-A32C-D7B34A6F93BE}">
      <dgm:prSet/>
      <dgm:spPr/>
      <dgm:t>
        <a:bodyPr/>
        <a:lstStyle/>
        <a:p>
          <a:endParaRPr lang="cy-GB">
            <a:latin typeface="Arial" panose="020B0604020202020204" pitchFamily="34" charset="0"/>
            <a:cs typeface="Arial" panose="020B0604020202020204" pitchFamily="34" charset="0"/>
          </a:endParaRPr>
        </a:p>
      </dgm:t>
    </dgm:pt>
    <dgm:pt modelId="{FCB82402-A1D5-45BA-9E0C-C71BCC342B51}" type="sibTrans" cxnId="{A9D3879B-F45F-4BA6-A32C-D7B34A6F93BE}">
      <dgm:prSet/>
      <dgm:spPr/>
      <dgm:t>
        <a:bodyPr/>
        <a:lstStyle/>
        <a:p>
          <a:endParaRPr lang="cy-GB">
            <a:latin typeface="Arial" panose="020B0604020202020204" pitchFamily="34" charset="0"/>
            <a:cs typeface="Arial" panose="020B0604020202020204" pitchFamily="34" charset="0"/>
          </a:endParaRPr>
        </a:p>
      </dgm:t>
    </dgm:pt>
    <dgm:pt modelId="{C6FFB6EC-5418-4B0B-B109-A4185A5007BF}">
      <dgm:prSet phldrT="[Testun]"/>
      <dgm:spPr/>
      <dgm:t>
        <a:bodyPr/>
        <a:lstStyle/>
        <a:p>
          <a:r>
            <a:rPr lang="cy-GB">
              <a:latin typeface="Arial" panose="020B0604020202020204" pitchFamily="34" charset="0"/>
              <a:cs typeface="Arial" panose="020B0604020202020204" pitchFamily="34" charset="0"/>
            </a:rPr>
            <a:t>first line (internal)</a:t>
          </a:r>
        </a:p>
      </dgm:t>
    </dgm:pt>
    <dgm:pt modelId="{3976EB1C-1E84-4A0E-AA52-8212042B14BC}" type="parTrans" cxnId="{4AE0FC83-9C49-49EC-922A-12BE27F782B8}">
      <dgm:prSet/>
      <dgm:spPr/>
      <dgm:t>
        <a:bodyPr/>
        <a:lstStyle/>
        <a:p>
          <a:endParaRPr lang="cy-GB">
            <a:latin typeface="Arial" panose="020B0604020202020204" pitchFamily="34" charset="0"/>
            <a:cs typeface="Arial" panose="020B0604020202020204" pitchFamily="34" charset="0"/>
          </a:endParaRPr>
        </a:p>
      </dgm:t>
    </dgm:pt>
    <dgm:pt modelId="{4C57462D-ABB8-40AF-BE3C-1010A7FFD4CC}" type="sibTrans" cxnId="{4AE0FC83-9C49-49EC-922A-12BE27F782B8}">
      <dgm:prSet/>
      <dgm:spPr/>
      <dgm:t>
        <a:bodyPr/>
        <a:lstStyle/>
        <a:p>
          <a:endParaRPr lang="cy-GB">
            <a:latin typeface="Arial" panose="020B0604020202020204" pitchFamily="34" charset="0"/>
            <a:cs typeface="Arial" panose="020B0604020202020204" pitchFamily="34" charset="0"/>
          </a:endParaRPr>
        </a:p>
      </dgm:t>
    </dgm:pt>
    <dgm:pt modelId="{B61A0D03-97A6-4E88-B371-F1DFB6DA26E5}">
      <dgm:prSet phldrT="[Testun]"/>
      <dgm:spPr/>
      <dgm:t>
        <a:bodyPr/>
        <a:lstStyle/>
        <a:p>
          <a:r>
            <a:rPr lang="cy-GB">
              <a:latin typeface="Arial" panose="020B0604020202020204" pitchFamily="34" charset="0"/>
              <a:cs typeface="Arial" panose="020B0604020202020204" pitchFamily="34" charset="0"/>
            </a:rPr>
            <a:t>Senior Officers</a:t>
          </a:r>
        </a:p>
      </dgm:t>
    </dgm:pt>
    <dgm:pt modelId="{24051904-4D37-4C85-9F10-961DFD245E07}" type="parTrans" cxnId="{03DA6E82-614E-4723-B070-2EDE35F6845E}">
      <dgm:prSet/>
      <dgm:spPr/>
      <dgm:t>
        <a:bodyPr/>
        <a:lstStyle/>
        <a:p>
          <a:endParaRPr lang="cy-GB">
            <a:latin typeface="Arial" panose="020B0604020202020204" pitchFamily="34" charset="0"/>
            <a:cs typeface="Arial" panose="020B0604020202020204" pitchFamily="34" charset="0"/>
          </a:endParaRPr>
        </a:p>
      </dgm:t>
    </dgm:pt>
    <dgm:pt modelId="{81E39B87-9215-4A47-84ED-BA8BE5FF5912}" type="sibTrans" cxnId="{03DA6E82-614E-4723-B070-2EDE35F6845E}">
      <dgm:prSet/>
      <dgm:spPr/>
      <dgm:t>
        <a:bodyPr/>
        <a:lstStyle/>
        <a:p>
          <a:endParaRPr lang="cy-GB">
            <a:latin typeface="Arial" panose="020B0604020202020204" pitchFamily="34" charset="0"/>
            <a:cs typeface="Arial" panose="020B0604020202020204" pitchFamily="34" charset="0"/>
          </a:endParaRPr>
        </a:p>
      </dgm:t>
    </dgm:pt>
    <dgm:pt modelId="{32AD32BD-CEC9-4468-BCD0-545CD37ED2CB}">
      <dgm:prSet phldrT="[Testun]"/>
      <dgm:spPr/>
      <dgm:t>
        <a:bodyPr/>
        <a:lstStyle/>
        <a:p>
          <a:r>
            <a:rPr lang="cy-GB">
              <a:latin typeface="Arial" panose="020B0604020202020204" pitchFamily="34" charset="0"/>
              <a:cs typeface="Arial" panose="020B0604020202020204" pitchFamily="34" charset="0"/>
            </a:rPr>
            <a:t>Third line (external)</a:t>
          </a:r>
        </a:p>
      </dgm:t>
    </dgm:pt>
    <dgm:pt modelId="{C9D3BA16-2ABD-4A3E-9806-5CE898E83A78}" type="parTrans" cxnId="{9E9F96DD-376D-46FB-9EB8-A653343DB066}">
      <dgm:prSet/>
      <dgm:spPr/>
      <dgm:t>
        <a:bodyPr/>
        <a:lstStyle/>
        <a:p>
          <a:endParaRPr lang="cy-GB">
            <a:latin typeface="Arial" panose="020B0604020202020204" pitchFamily="34" charset="0"/>
            <a:cs typeface="Arial" panose="020B0604020202020204" pitchFamily="34" charset="0"/>
          </a:endParaRPr>
        </a:p>
      </dgm:t>
    </dgm:pt>
    <dgm:pt modelId="{ABEA2A8F-5E1E-4E13-A54F-3B297F88D4CF}" type="sibTrans" cxnId="{9E9F96DD-376D-46FB-9EB8-A653343DB066}">
      <dgm:prSet/>
      <dgm:spPr/>
      <dgm:t>
        <a:bodyPr/>
        <a:lstStyle/>
        <a:p>
          <a:endParaRPr lang="cy-GB">
            <a:latin typeface="Arial" panose="020B0604020202020204" pitchFamily="34" charset="0"/>
            <a:cs typeface="Arial" panose="020B0604020202020204" pitchFamily="34" charset="0"/>
          </a:endParaRPr>
        </a:p>
      </dgm:t>
    </dgm:pt>
    <dgm:pt modelId="{EF6E2EC0-52EB-463A-BF46-52F2A6AF1E3C}">
      <dgm:prSet phldrT="[Testun]"/>
      <dgm:spPr/>
      <dgm:t>
        <a:bodyPr/>
        <a:lstStyle/>
        <a:p>
          <a:r>
            <a:rPr lang="cy-GB">
              <a:latin typeface="Arial" panose="020B0604020202020204" pitchFamily="34" charset="0"/>
              <a:cs typeface="Arial" panose="020B0604020202020204" pitchFamily="34" charset="0"/>
            </a:rPr>
            <a:t>Second line (at arm’s length)</a:t>
          </a:r>
        </a:p>
      </dgm:t>
    </dgm:pt>
    <dgm:pt modelId="{05F51F53-03DE-4A83-AAAA-70A6DADAD83D}" type="parTrans" cxnId="{9F239AED-AFDC-4B02-8175-F84D123CD61E}">
      <dgm:prSet/>
      <dgm:spPr/>
      <dgm:t>
        <a:bodyPr/>
        <a:lstStyle/>
        <a:p>
          <a:endParaRPr lang="cy-GB">
            <a:latin typeface="Arial" panose="020B0604020202020204" pitchFamily="34" charset="0"/>
            <a:cs typeface="Arial" panose="020B0604020202020204" pitchFamily="34" charset="0"/>
          </a:endParaRPr>
        </a:p>
      </dgm:t>
    </dgm:pt>
    <dgm:pt modelId="{1113AB16-0B66-48DB-B1C2-D9F85DACE1FD}" type="sibTrans" cxnId="{9F239AED-AFDC-4B02-8175-F84D123CD61E}">
      <dgm:prSet/>
      <dgm:spPr/>
      <dgm:t>
        <a:bodyPr/>
        <a:lstStyle/>
        <a:p>
          <a:endParaRPr lang="cy-GB">
            <a:latin typeface="Arial" panose="020B0604020202020204" pitchFamily="34" charset="0"/>
            <a:cs typeface="Arial" panose="020B0604020202020204" pitchFamily="34" charset="0"/>
          </a:endParaRPr>
        </a:p>
      </dgm:t>
    </dgm:pt>
    <dgm:pt modelId="{43663720-CEAC-4A9A-B087-02E03DE3C26D}">
      <dgm:prSet/>
      <dgm:spPr/>
      <dgm:t>
        <a:bodyPr/>
        <a:lstStyle/>
        <a:p>
          <a:r>
            <a:rPr lang="cy-GB">
              <a:latin typeface="Arial" panose="020B0604020202020204" pitchFamily="34" charset="0"/>
              <a:cs typeface="Arial" panose="020B0604020202020204" pitchFamily="34" charset="0"/>
            </a:rPr>
            <a:t>External Auditors</a:t>
          </a:r>
        </a:p>
      </dgm:t>
    </dgm:pt>
    <dgm:pt modelId="{C9BF19A7-98F1-4DF3-B81D-8CF163B50FBF}" type="parTrans" cxnId="{C4F65113-5E45-4B78-98E4-9D8F305EBD2D}">
      <dgm:prSet/>
      <dgm:spPr/>
      <dgm:t>
        <a:bodyPr/>
        <a:lstStyle/>
        <a:p>
          <a:endParaRPr lang="cy-GB">
            <a:latin typeface="Arial" panose="020B0604020202020204" pitchFamily="34" charset="0"/>
            <a:cs typeface="Arial" panose="020B0604020202020204" pitchFamily="34" charset="0"/>
          </a:endParaRPr>
        </a:p>
      </dgm:t>
    </dgm:pt>
    <dgm:pt modelId="{EED0869B-834F-432F-994D-BD8EEEF4AA9F}" type="sibTrans" cxnId="{C4F65113-5E45-4B78-98E4-9D8F305EBD2D}">
      <dgm:prSet/>
      <dgm:spPr/>
      <dgm:t>
        <a:bodyPr/>
        <a:lstStyle/>
        <a:p>
          <a:endParaRPr lang="cy-GB">
            <a:latin typeface="Arial" panose="020B0604020202020204" pitchFamily="34" charset="0"/>
            <a:cs typeface="Arial" panose="020B0604020202020204" pitchFamily="34" charset="0"/>
          </a:endParaRPr>
        </a:p>
      </dgm:t>
    </dgm:pt>
    <dgm:pt modelId="{55DC1814-7A12-4A9C-BDAC-6171E042A993}">
      <dgm:prSet/>
      <dgm:spPr/>
      <dgm:t>
        <a:bodyPr/>
        <a:lstStyle/>
        <a:p>
          <a:r>
            <a:rPr lang="cy-GB">
              <a:latin typeface="Arial" panose="020B0604020202020204" pitchFamily="34" charset="0"/>
              <a:cs typeface="Arial" panose="020B0604020202020204" pitchFamily="34" charset="0"/>
            </a:rPr>
            <a:t>Welsh Government</a:t>
          </a:r>
        </a:p>
      </dgm:t>
    </dgm:pt>
    <dgm:pt modelId="{02894997-BD0A-4C28-AFC5-66BD1156D554}" type="parTrans" cxnId="{B11C4484-22CE-473B-81E6-39D99E36DA16}">
      <dgm:prSet/>
      <dgm:spPr/>
      <dgm:t>
        <a:bodyPr/>
        <a:lstStyle/>
        <a:p>
          <a:endParaRPr lang="cy-GB">
            <a:latin typeface="Arial" panose="020B0604020202020204" pitchFamily="34" charset="0"/>
            <a:cs typeface="Arial" panose="020B0604020202020204" pitchFamily="34" charset="0"/>
          </a:endParaRPr>
        </a:p>
      </dgm:t>
    </dgm:pt>
    <dgm:pt modelId="{821056E1-8466-4C1D-A750-8355080BCEBD}" type="sibTrans" cxnId="{B11C4484-22CE-473B-81E6-39D99E36DA16}">
      <dgm:prSet/>
      <dgm:spPr/>
      <dgm:t>
        <a:bodyPr/>
        <a:lstStyle/>
        <a:p>
          <a:endParaRPr lang="cy-GB">
            <a:latin typeface="Arial" panose="020B0604020202020204" pitchFamily="34" charset="0"/>
            <a:cs typeface="Arial" panose="020B0604020202020204" pitchFamily="34" charset="0"/>
          </a:endParaRPr>
        </a:p>
      </dgm:t>
    </dgm:pt>
    <dgm:pt modelId="{224BA48A-7334-4CF5-B9F7-B458E7F38023}">
      <dgm:prSet/>
      <dgm:spPr/>
      <dgm:t>
        <a:bodyPr/>
        <a:lstStyle/>
        <a:p>
          <a:r>
            <a:rPr lang="cy-GB">
              <a:latin typeface="Arial" panose="020B0604020202020204" pitchFamily="34" charset="0"/>
              <a:cs typeface="Arial" panose="020B0604020202020204" pitchFamily="34" charset="0"/>
            </a:rPr>
            <a:t>Officers</a:t>
          </a:r>
        </a:p>
      </dgm:t>
    </dgm:pt>
    <dgm:pt modelId="{8FE7C706-5E18-4331-995E-8D241F69B8CC}" type="parTrans" cxnId="{0A7C536F-3084-47B6-B2E2-CB5200E07FA8}">
      <dgm:prSet/>
      <dgm:spPr/>
      <dgm:t>
        <a:bodyPr/>
        <a:lstStyle/>
        <a:p>
          <a:endParaRPr lang="cy-GB">
            <a:latin typeface="Arial" panose="020B0604020202020204" pitchFamily="34" charset="0"/>
            <a:cs typeface="Arial" panose="020B0604020202020204" pitchFamily="34" charset="0"/>
          </a:endParaRPr>
        </a:p>
      </dgm:t>
    </dgm:pt>
    <dgm:pt modelId="{3A580725-E459-4794-BBBB-5C91D49DBC5C}" type="sibTrans" cxnId="{0A7C536F-3084-47B6-B2E2-CB5200E07FA8}">
      <dgm:prSet/>
      <dgm:spPr/>
      <dgm:t>
        <a:bodyPr/>
        <a:lstStyle/>
        <a:p>
          <a:endParaRPr lang="cy-GB">
            <a:latin typeface="Arial" panose="020B0604020202020204" pitchFamily="34" charset="0"/>
            <a:cs typeface="Arial" panose="020B0604020202020204" pitchFamily="34" charset="0"/>
          </a:endParaRPr>
        </a:p>
      </dgm:t>
    </dgm:pt>
    <dgm:pt modelId="{F604C2B8-76D4-403F-A333-8B1FE857CDBF}">
      <dgm:prSet phldrT="[Testun]"/>
      <dgm:spPr/>
      <dgm:t>
        <a:bodyPr/>
        <a:lstStyle/>
        <a:p>
          <a:r>
            <a:rPr lang="cy-GB">
              <a:latin typeface="Arial" panose="020B0604020202020204" pitchFamily="34" charset="0"/>
              <a:cs typeface="Arial" panose="020B0604020202020204" pitchFamily="34" charset="0"/>
            </a:rPr>
            <a:t>Leadership Team</a:t>
          </a:r>
        </a:p>
      </dgm:t>
    </dgm:pt>
    <dgm:pt modelId="{22015C82-9E87-4140-B55F-AB4D7C2263AF}" type="parTrans" cxnId="{8010B015-A133-428C-B1CC-002F525D9BB2}">
      <dgm:prSet/>
      <dgm:spPr/>
      <dgm:t>
        <a:bodyPr/>
        <a:lstStyle/>
        <a:p>
          <a:endParaRPr lang="cy-GB">
            <a:latin typeface="Arial" panose="020B0604020202020204" pitchFamily="34" charset="0"/>
            <a:cs typeface="Arial" panose="020B0604020202020204" pitchFamily="34" charset="0"/>
          </a:endParaRPr>
        </a:p>
      </dgm:t>
    </dgm:pt>
    <dgm:pt modelId="{3247A562-2DA8-4F6B-B7AC-F995639F717D}" type="sibTrans" cxnId="{8010B015-A133-428C-B1CC-002F525D9BB2}">
      <dgm:prSet/>
      <dgm:spPr/>
      <dgm:t>
        <a:bodyPr/>
        <a:lstStyle/>
        <a:p>
          <a:endParaRPr lang="cy-GB">
            <a:latin typeface="Arial" panose="020B0604020202020204" pitchFamily="34" charset="0"/>
            <a:cs typeface="Arial" panose="020B0604020202020204" pitchFamily="34" charset="0"/>
          </a:endParaRPr>
        </a:p>
      </dgm:t>
    </dgm:pt>
    <dgm:pt modelId="{78D0E220-5A8B-4660-8A71-641C9E3B621C}">
      <dgm:prSet phldrT="[Testun]"/>
      <dgm:spPr/>
      <dgm:t>
        <a:bodyPr/>
        <a:lstStyle/>
        <a:p>
          <a:r>
            <a:rPr lang="cy-GB">
              <a:latin typeface="Arial" panose="020B0604020202020204" pitchFamily="34" charset="0"/>
              <a:cs typeface="Arial" panose="020B0604020202020204" pitchFamily="34" charset="0"/>
            </a:rPr>
            <a:t>Audit and Risk Committee</a:t>
          </a:r>
        </a:p>
      </dgm:t>
    </dgm:pt>
    <dgm:pt modelId="{B07F5893-5496-41DF-A30E-91D322929610}" type="parTrans" cxnId="{EB5996B7-33E2-4CF3-8636-2C07B790343C}">
      <dgm:prSet/>
      <dgm:spPr/>
      <dgm:t>
        <a:bodyPr/>
        <a:lstStyle/>
        <a:p>
          <a:endParaRPr lang="cy-GB">
            <a:latin typeface="Arial" panose="020B0604020202020204" pitchFamily="34" charset="0"/>
            <a:cs typeface="Arial" panose="020B0604020202020204" pitchFamily="34" charset="0"/>
          </a:endParaRPr>
        </a:p>
      </dgm:t>
    </dgm:pt>
    <dgm:pt modelId="{C2771B5D-C34D-4FFE-9D83-9A384E50AAA0}" type="sibTrans" cxnId="{EB5996B7-33E2-4CF3-8636-2C07B790343C}">
      <dgm:prSet/>
      <dgm:spPr/>
      <dgm:t>
        <a:bodyPr/>
        <a:lstStyle/>
        <a:p>
          <a:endParaRPr lang="cy-GB">
            <a:latin typeface="Arial" panose="020B0604020202020204" pitchFamily="34" charset="0"/>
            <a:cs typeface="Arial" panose="020B0604020202020204" pitchFamily="34" charset="0"/>
          </a:endParaRPr>
        </a:p>
      </dgm:t>
    </dgm:pt>
    <dgm:pt modelId="{D975E2D2-A182-467F-9D55-4916554F3F10}">
      <dgm:prSet phldrT="[Testun]"/>
      <dgm:spPr/>
      <dgm:t>
        <a:bodyPr/>
        <a:lstStyle/>
        <a:p>
          <a:r>
            <a:rPr lang="cy-GB">
              <a:latin typeface="Arial" panose="020B0604020202020204" pitchFamily="34" charset="0"/>
              <a:cs typeface="Arial" panose="020B0604020202020204" pitchFamily="34" charset="0"/>
            </a:rPr>
            <a:t>Internal Auditors</a:t>
          </a:r>
        </a:p>
      </dgm:t>
    </dgm:pt>
    <dgm:pt modelId="{22EF5C09-424C-4183-87D4-29FB393A4928}" type="parTrans" cxnId="{2B8206FD-61C0-4A54-90E6-CD48490AAA5B}">
      <dgm:prSet/>
      <dgm:spPr/>
      <dgm:t>
        <a:bodyPr/>
        <a:lstStyle/>
        <a:p>
          <a:endParaRPr lang="cy-GB">
            <a:latin typeface="Arial" panose="020B0604020202020204" pitchFamily="34" charset="0"/>
            <a:cs typeface="Arial" panose="020B0604020202020204" pitchFamily="34" charset="0"/>
          </a:endParaRPr>
        </a:p>
      </dgm:t>
    </dgm:pt>
    <dgm:pt modelId="{631CE483-AAD9-44E0-B706-8A73B1F817D7}" type="sibTrans" cxnId="{2B8206FD-61C0-4A54-90E6-CD48490AAA5B}">
      <dgm:prSet/>
      <dgm:spPr/>
      <dgm:t>
        <a:bodyPr/>
        <a:lstStyle/>
        <a:p>
          <a:endParaRPr lang="cy-GB">
            <a:latin typeface="Arial" panose="020B0604020202020204" pitchFamily="34" charset="0"/>
            <a:cs typeface="Arial" panose="020B0604020202020204" pitchFamily="34" charset="0"/>
          </a:endParaRPr>
        </a:p>
      </dgm:t>
    </dgm:pt>
    <dgm:pt modelId="{CDC2314B-DE92-447E-B2EC-35689D11DF20}">
      <dgm:prSet/>
      <dgm:spPr/>
      <dgm:t>
        <a:bodyPr/>
        <a:lstStyle/>
        <a:p>
          <a:r>
            <a:rPr lang="cy-GB">
              <a:latin typeface="Arial" panose="020B0604020202020204" pitchFamily="34" charset="0"/>
              <a:cs typeface="Arial" panose="020B0604020202020204" pitchFamily="34" charset="0"/>
            </a:rPr>
            <a:t>The Welsh Language Tribunal</a:t>
          </a:r>
        </a:p>
      </dgm:t>
    </dgm:pt>
    <dgm:pt modelId="{DFF955FF-7F3C-4670-8B6B-731E52BBD6C5}" type="parTrans" cxnId="{2240E9FA-2A4D-4687-AE34-3C9862A78B3B}">
      <dgm:prSet/>
      <dgm:spPr/>
      <dgm:t>
        <a:bodyPr/>
        <a:lstStyle/>
        <a:p>
          <a:endParaRPr lang="cy-GB">
            <a:latin typeface="Arial" panose="020B0604020202020204" pitchFamily="34" charset="0"/>
            <a:cs typeface="Arial" panose="020B0604020202020204" pitchFamily="34" charset="0"/>
          </a:endParaRPr>
        </a:p>
      </dgm:t>
    </dgm:pt>
    <dgm:pt modelId="{522E4D39-991A-4C75-B5F1-4AAB6E583A43}" type="sibTrans" cxnId="{2240E9FA-2A4D-4687-AE34-3C9862A78B3B}">
      <dgm:prSet/>
      <dgm:spPr/>
      <dgm:t>
        <a:bodyPr/>
        <a:lstStyle/>
        <a:p>
          <a:endParaRPr lang="cy-GB">
            <a:latin typeface="Arial" panose="020B0604020202020204" pitchFamily="34" charset="0"/>
            <a:cs typeface="Arial" panose="020B0604020202020204" pitchFamily="34" charset="0"/>
          </a:endParaRPr>
        </a:p>
      </dgm:t>
    </dgm:pt>
    <dgm:pt modelId="{E32CFF32-D8B6-4B51-914B-6401B0EAFE90}">
      <dgm:prSet phldrT="[Testun]"/>
      <dgm:spPr/>
      <dgm:t>
        <a:bodyPr/>
        <a:lstStyle/>
        <a:p>
          <a:r>
            <a:rPr lang="cy-GB">
              <a:latin typeface="Arial" panose="020B0604020202020204" pitchFamily="34" charset="0"/>
              <a:cs typeface="Arial" panose="020B0604020202020204" pitchFamily="34" charset="0"/>
            </a:rPr>
            <a:t>Independent Accreditations</a:t>
          </a:r>
        </a:p>
      </dgm:t>
    </dgm:pt>
    <dgm:pt modelId="{00C851F7-B89A-45DA-A55D-6077E2FF72F7}" type="parTrans" cxnId="{D235B079-D5B3-4BA5-AD00-FDC2C34FBBC6}">
      <dgm:prSet/>
      <dgm:spPr/>
      <dgm:t>
        <a:bodyPr/>
        <a:lstStyle/>
        <a:p>
          <a:endParaRPr lang="cy-GB"/>
        </a:p>
      </dgm:t>
    </dgm:pt>
    <dgm:pt modelId="{CA13C653-B02E-460A-AE73-0D382CDB05FE}" type="sibTrans" cxnId="{D235B079-D5B3-4BA5-AD00-FDC2C34FBBC6}">
      <dgm:prSet/>
      <dgm:spPr/>
      <dgm:t>
        <a:bodyPr/>
        <a:lstStyle/>
        <a:p>
          <a:endParaRPr lang="cy-GB"/>
        </a:p>
      </dgm:t>
    </dgm:pt>
    <dgm:pt modelId="{6B337790-EB26-41F4-AF83-0E44BF54AD37}" type="pres">
      <dgm:prSet presAssocID="{4541976B-72BD-4A6E-BAD7-D4CEAC1AB20F}" presName="Name0" presStyleCnt="0">
        <dgm:presLayoutVars>
          <dgm:chMax val="3"/>
          <dgm:chPref val="1"/>
          <dgm:dir/>
          <dgm:animLvl val="lvl"/>
          <dgm:resizeHandles/>
        </dgm:presLayoutVars>
      </dgm:prSet>
      <dgm:spPr/>
    </dgm:pt>
    <dgm:pt modelId="{780E2C9C-879B-4E83-AE32-C023CEB67D39}" type="pres">
      <dgm:prSet presAssocID="{4541976B-72BD-4A6E-BAD7-D4CEAC1AB20F}" presName="outerBox" presStyleCnt="0"/>
      <dgm:spPr/>
    </dgm:pt>
    <dgm:pt modelId="{55B9DDBF-B458-4447-BCF2-A7FBA4D04016}" type="pres">
      <dgm:prSet presAssocID="{4541976B-72BD-4A6E-BAD7-D4CEAC1AB20F}" presName="outerBoxParent" presStyleLbl="node1" presStyleIdx="0" presStyleCnt="3" custLinFactY="87606" custLinFactNeighborX="-12336" custLinFactNeighborY="100000"/>
      <dgm:spPr/>
    </dgm:pt>
    <dgm:pt modelId="{B3A4C59C-9763-47AC-A14D-6121899AA5B7}" type="pres">
      <dgm:prSet presAssocID="{4541976B-72BD-4A6E-BAD7-D4CEAC1AB20F}" presName="outerBoxChildren" presStyleCnt="0"/>
      <dgm:spPr/>
    </dgm:pt>
    <dgm:pt modelId="{19B4856D-3E3F-46EE-94A6-EF83CE00089C}" type="pres">
      <dgm:prSet presAssocID="{43663720-CEAC-4A9A-B087-02E03DE3C26D}" presName="oChild" presStyleLbl="fgAcc1" presStyleIdx="0" presStyleCnt="10">
        <dgm:presLayoutVars>
          <dgm:bulletEnabled val="1"/>
        </dgm:presLayoutVars>
      </dgm:prSet>
      <dgm:spPr/>
    </dgm:pt>
    <dgm:pt modelId="{93F69564-65DC-44D9-8FE7-7DA3E89E4BB0}" type="pres">
      <dgm:prSet presAssocID="{EED0869B-834F-432F-994D-BD8EEEF4AA9F}" presName="outerSibTrans" presStyleCnt="0"/>
      <dgm:spPr/>
    </dgm:pt>
    <dgm:pt modelId="{33ABE4A3-FFD1-48C9-BB30-CFAAC5F0329D}" type="pres">
      <dgm:prSet presAssocID="{55DC1814-7A12-4A9C-BDAC-6171E042A993}" presName="oChild" presStyleLbl="fgAcc1" presStyleIdx="1" presStyleCnt="10">
        <dgm:presLayoutVars>
          <dgm:bulletEnabled val="1"/>
        </dgm:presLayoutVars>
      </dgm:prSet>
      <dgm:spPr/>
    </dgm:pt>
    <dgm:pt modelId="{54946C7F-6904-4237-B57E-055F32BCE0C7}" type="pres">
      <dgm:prSet presAssocID="{821056E1-8466-4C1D-A750-8355080BCEBD}" presName="outerSibTrans" presStyleCnt="0"/>
      <dgm:spPr/>
    </dgm:pt>
    <dgm:pt modelId="{8265D3E5-2406-41C1-A76B-8D14D1A88A6E}" type="pres">
      <dgm:prSet presAssocID="{CDC2314B-DE92-447E-B2EC-35689D11DF20}" presName="oChild" presStyleLbl="fgAcc1" presStyleIdx="2" presStyleCnt="10">
        <dgm:presLayoutVars>
          <dgm:bulletEnabled val="1"/>
        </dgm:presLayoutVars>
      </dgm:prSet>
      <dgm:spPr/>
    </dgm:pt>
    <dgm:pt modelId="{043D5701-2D31-446C-BDED-E808A66B2FB5}" type="pres">
      <dgm:prSet presAssocID="{522E4D39-991A-4C75-B5F1-4AAB6E583A43}" presName="outerSibTrans" presStyleCnt="0"/>
      <dgm:spPr/>
    </dgm:pt>
    <dgm:pt modelId="{AA19C071-5C49-45EA-8C86-A0E36A9271CB}" type="pres">
      <dgm:prSet presAssocID="{E32CFF32-D8B6-4B51-914B-6401B0EAFE90}" presName="oChild" presStyleLbl="fgAcc1" presStyleIdx="3" presStyleCnt="10">
        <dgm:presLayoutVars>
          <dgm:bulletEnabled val="1"/>
        </dgm:presLayoutVars>
      </dgm:prSet>
      <dgm:spPr/>
    </dgm:pt>
    <dgm:pt modelId="{E8BF78AA-19BD-4D6B-A0C5-9BFC0290FBD9}" type="pres">
      <dgm:prSet presAssocID="{4541976B-72BD-4A6E-BAD7-D4CEAC1AB20F}" presName="middleBox" presStyleCnt="0"/>
      <dgm:spPr/>
    </dgm:pt>
    <dgm:pt modelId="{094D7A94-DF4E-47EA-86C8-C0F56CCA5B2A}" type="pres">
      <dgm:prSet presAssocID="{4541976B-72BD-4A6E-BAD7-D4CEAC1AB20F}" presName="middleBoxParent" presStyleLbl="node1" presStyleIdx="1" presStyleCnt="3"/>
      <dgm:spPr/>
    </dgm:pt>
    <dgm:pt modelId="{C457F449-F9A5-456C-9D2B-4AD934006B48}" type="pres">
      <dgm:prSet presAssocID="{4541976B-72BD-4A6E-BAD7-D4CEAC1AB20F}" presName="middleBoxChildren" presStyleCnt="0"/>
      <dgm:spPr/>
    </dgm:pt>
    <dgm:pt modelId="{92773612-26D1-4B94-878C-D01460235F90}" type="pres">
      <dgm:prSet presAssocID="{5F344092-2D7B-43BA-A0A8-98B87F04F45E}" presName="mChild" presStyleLbl="fgAcc1" presStyleIdx="4" presStyleCnt="10">
        <dgm:presLayoutVars>
          <dgm:bulletEnabled val="1"/>
        </dgm:presLayoutVars>
      </dgm:prSet>
      <dgm:spPr/>
    </dgm:pt>
    <dgm:pt modelId="{E9BC3F87-8870-43A4-AABF-EDF76DAAD7EC}" type="pres">
      <dgm:prSet presAssocID="{FCB82402-A1D5-45BA-9E0C-C71BCC342B51}" presName="middleSibTrans" presStyleCnt="0"/>
      <dgm:spPr/>
    </dgm:pt>
    <dgm:pt modelId="{FECF6E46-F7F1-4756-8CCC-FAD7F8A61FA6}" type="pres">
      <dgm:prSet presAssocID="{78D0E220-5A8B-4660-8A71-641C9E3B621C}" presName="mChild" presStyleLbl="fgAcc1" presStyleIdx="5" presStyleCnt="10">
        <dgm:presLayoutVars>
          <dgm:bulletEnabled val="1"/>
        </dgm:presLayoutVars>
      </dgm:prSet>
      <dgm:spPr/>
    </dgm:pt>
    <dgm:pt modelId="{7671A07D-9CB3-4CA0-A616-5CF2AF622C28}" type="pres">
      <dgm:prSet presAssocID="{C2771B5D-C34D-4FFE-9D83-9A384E50AAA0}" presName="middleSibTrans" presStyleCnt="0"/>
      <dgm:spPr/>
    </dgm:pt>
    <dgm:pt modelId="{97F24090-7214-4BC6-B71F-3A77D3DEB88D}" type="pres">
      <dgm:prSet presAssocID="{D975E2D2-A182-467F-9D55-4916554F3F10}" presName="mChild" presStyleLbl="fgAcc1" presStyleIdx="6" presStyleCnt="10">
        <dgm:presLayoutVars>
          <dgm:bulletEnabled val="1"/>
        </dgm:presLayoutVars>
      </dgm:prSet>
      <dgm:spPr/>
    </dgm:pt>
    <dgm:pt modelId="{211E2446-5A00-4F41-9A96-F9444708A059}" type="pres">
      <dgm:prSet presAssocID="{4541976B-72BD-4A6E-BAD7-D4CEAC1AB20F}" presName="centerBox" presStyleCnt="0"/>
      <dgm:spPr/>
    </dgm:pt>
    <dgm:pt modelId="{7192C851-6AC3-4C43-B702-0D3A6680F392}" type="pres">
      <dgm:prSet presAssocID="{4541976B-72BD-4A6E-BAD7-D4CEAC1AB20F}" presName="centerBoxParent" presStyleLbl="node1" presStyleIdx="2" presStyleCnt="3"/>
      <dgm:spPr/>
    </dgm:pt>
    <dgm:pt modelId="{AF49F0C7-E08B-445F-AD9B-9BFEAEEA5484}" type="pres">
      <dgm:prSet presAssocID="{4541976B-72BD-4A6E-BAD7-D4CEAC1AB20F}" presName="centerBoxChildren" presStyleCnt="0"/>
      <dgm:spPr/>
    </dgm:pt>
    <dgm:pt modelId="{AAC04064-90CF-4CF3-B0A7-9A3BE0B78707}" type="pres">
      <dgm:prSet presAssocID="{F604C2B8-76D4-403F-A333-8B1FE857CDBF}" presName="cChild" presStyleLbl="fgAcc1" presStyleIdx="7" presStyleCnt="10">
        <dgm:presLayoutVars>
          <dgm:bulletEnabled val="1"/>
        </dgm:presLayoutVars>
      </dgm:prSet>
      <dgm:spPr/>
    </dgm:pt>
    <dgm:pt modelId="{E9A8CE07-5056-4CE6-94C5-1974B63A29B2}" type="pres">
      <dgm:prSet presAssocID="{3247A562-2DA8-4F6B-B7AC-F995639F717D}" presName="centerSibTrans" presStyleCnt="0"/>
      <dgm:spPr/>
    </dgm:pt>
    <dgm:pt modelId="{A42146EC-2F0C-403D-8738-5DF94275BE63}" type="pres">
      <dgm:prSet presAssocID="{B61A0D03-97A6-4E88-B371-F1DFB6DA26E5}" presName="cChild" presStyleLbl="fgAcc1" presStyleIdx="8" presStyleCnt="10">
        <dgm:presLayoutVars>
          <dgm:bulletEnabled val="1"/>
        </dgm:presLayoutVars>
      </dgm:prSet>
      <dgm:spPr/>
    </dgm:pt>
    <dgm:pt modelId="{F18D2AB4-69D8-4E60-BE8D-CBE3A9E7F039}" type="pres">
      <dgm:prSet presAssocID="{81E39B87-9215-4A47-84ED-BA8BE5FF5912}" presName="centerSibTrans" presStyleCnt="0"/>
      <dgm:spPr/>
    </dgm:pt>
    <dgm:pt modelId="{5C80F752-6D33-4794-9BA9-DB9165073E4B}" type="pres">
      <dgm:prSet presAssocID="{224BA48A-7334-4CF5-B9F7-B458E7F38023}" presName="cChild" presStyleLbl="fgAcc1" presStyleIdx="9" presStyleCnt="10">
        <dgm:presLayoutVars>
          <dgm:bulletEnabled val="1"/>
        </dgm:presLayoutVars>
      </dgm:prSet>
      <dgm:spPr/>
    </dgm:pt>
  </dgm:ptLst>
  <dgm:cxnLst>
    <dgm:cxn modelId="{F6DDEB07-BDE0-4EE5-97B5-DFA21321F723}" type="presOf" srcId="{43663720-CEAC-4A9A-B087-02E03DE3C26D}" destId="{19B4856D-3E3F-46EE-94A6-EF83CE00089C}" srcOrd="0" destOrd="0" presId="urn:microsoft.com/office/officeart/2005/8/layout/target2"/>
    <dgm:cxn modelId="{C4F65113-5E45-4B78-98E4-9D8F305EBD2D}" srcId="{32AD32BD-CEC9-4468-BCD0-545CD37ED2CB}" destId="{43663720-CEAC-4A9A-B087-02E03DE3C26D}" srcOrd="0" destOrd="0" parTransId="{C9BF19A7-98F1-4DF3-B81D-8CF163B50FBF}" sibTransId="{EED0869B-834F-432F-994D-BD8EEEF4AA9F}"/>
    <dgm:cxn modelId="{8010B015-A133-428C-B1CC-002F525D9BB2}" srcId="{C6FFB6EC-5418-4B0B-B109-A4185A5007BF}" destId="{F604C2B8-76D4-403F-A333-8B1FE857CDBF}" srcOrd="0" destOrd="0" parTransId="{22015C82-9E87-4140-B55F-AB4D7C2263AF}" sibTransId="{3247A562-2DA8-4F6B-B7AC-F995639F717D}"/>
    <dgm:cxn modelId="{4F03EA3F-5C2A-4010-AE39-5B2243474E80}" type="presOf" srcId="{78D0E220-5A8B-4660-8A71-641C9E3B621C}" destId="{FECF6E46-F7F1-4756-8CCC-FAD7F8A61FA6}" srcOrd="0" destOrd="0" presId="urn:microsoft.com/office/officeart/2005/8/layout/target2"/>
    <dgm:cxn modelId="{A63E5861-C636-45AA-AEF8-08C1401A6662}" type="presOf" srcId="{D975E2D2-A182-467F-9D55-4916554F3F10}" destId="{97F24090-7214-4BC6-B71F-3A77D3DEB88D}" srcOrd="0" destOrd="0" presId="urn:microsoft.com/office/officeart/2005/8/layout/target2"/>
    <dgm:cxn modelId="{F2301865-9AEA-434E-A026-E2D9A4E93A14}" type="presOf" srcId="{4541976B-72BD-4A6E-BAD7-D4CEAC1AB20F}" destId="{6B337790-EB26-41F4-AF83-0E44BF54AD37}" srcOrd="0" destOrd="0" presId="urn:microsoft.com/office/officeart/2005/8/layout/target2"/>
    <dgm:cxn modelId="{BC6A2D66-A3B8-426C-8C6A-51822B9C7889}" type="presOf" srcId="{EF6E2EC0-52EB-463A-BF46-52F2A6AF1E3C}" destId="{094D7A94-DF4E-47EA-86C8-C0F56CCA5B2A}" srcOrd="0" destOrd="0" presId="urn:microsoft.com/office/officeart/2005/8/layout/target2"/>
    <dgm:cxn modelId="{461E704A-BEE3-4C62-804B-A2F3D2F5E01F}" type="presOf" srcId="{55DC1814-7A12-4A9C-BDAC-6171E042A993}" destId="{33ABE4A3-FFD1-48C9-BB30-CFAAC5F0329D}" srcOrd="0" destOrd="0" presId="urn:microsoft.com/office/officeart/2005/8/layout/target2"/>
    <dgm:cxn modelId="{3C60756B-12F1-4408-B4CB-44B0904EBC16}" type="presOf" srcId="{224BA48A-7334-4CF5-B9F7-B458E7F38023}" destId="{5C80F752-6D33-4794-9BA9-DB9165073E4B}" srcOrd="0" destOrd="0" presId="urn:microsoft.com/office/officeart/2005/8/layout/target2"/>
    <dgm:cxn modelId="{0A7C536F-3084-47B6-B2E2-CB5200E07FA8}" srcId="{C6FFB6EC-5418-4B0B-B109-A4185A5007BF}" destId="{224BA48A-7334-4CF5-B9F7-B458E7F38023}" srcOrd="2" destOrd="0" parTransId="{8FE7C706-5E18-4331-995E-8D241F69B8CC}" sibTransId="{3A580725-E459-4794-BBBB-5C91D49DBC5C}"/>
    <dgm:cxn modelId="{D235B079-D5B3-4BA5-AD00-FDC2C34FBBC6}" srcId="{32AD32BD-CEC9-4468-BCD0-545CD37ED2CB}" destId="{E32CFF32-D8B6-4B51-914B-6401B0EAFE90}" srcOrd="3" destOrd="0" parTransId="{00C851F7-B89A-45DA-A55D-6077E2FF72F7}" sibTransId="{CA13C653-B02E-460A-AE73-0D382CDB05FE}"/>
    <dgm:cxn modelId="{FB7FC47F-5391-4B72-927A-87EE31AFDADE}" type="presOf" srcId="{32AD32BD-CEC9-4468-BCD0-545CD37ED2CB}" destId="{55B9DDBF-B458-4447-BCF2-A7FBA4D04016}" srcOrd="0" destOrd="0" presId="urn:microsoft.com/office/officeart/2005/8/layout/target2"/>
    <dgm:cxn modelId="{03DA6E82-614E-4723-B070-2EDE35F6845E}" srcId="{C6FFB6EC-5418-4B0B-B109-A4185A5007BF}" destId="{B61A0D03-97A6-4E88-B371-F1DFB6DA26E5}" srcOrd="1" destOrd="0" parTransId="{24051904-4D37-4C85-9F10-961DFD245E07}" sibTransId="{81E39B87-9215-4A47-84ED-BA8BE5FF5912}"/>
    <dgm:cxn modelId="{4AE0FC83-9C49-49EC-922A-12BE27F782B8}" srcId="{4541976B-72BD-4A6E-BAD7-D4CEAC1AB20F}" destId="{C6FFB6EC-5418-4B0B-B109-A4185A5007BF}" srcOrd="2" destOrd="0" parTransId="{3976EB1C-1E84-4A0E-AA52-8212042B14BC}" sibTransId="{4C57462D-ABB8-40AF-BE3C-1010A7FFD4CC}"/>
    <dgm:cxn modelId="{B11C4484-22CE-473B-81E6-39D99E36DA16}" srcId="{32AD32BD-CEC9-4468-BCD0-545CD37ED2CB}" destId="{55DC1814-7A12-4A9C-BDAC-6171E042A993}" srcOrd="1" destOrd="0" parTransId="{02894997-BD0A-4C28-AFC5-66BD1156D554}" sibTransId="{821056E1-8466-4C1D-A750-8355080BCEBD}"/>
    <dgm:cxn modelId="{5953BA94-B388-45BA-8ECB-E939DB51AF4F}" type="presOf" srcId="{5F344092-2D7B-43BA-A0A8-98B87F04F45E}" destId="{92773612-26D1-4B94-878C-D01460235F90}" srcOrd="0" destOrd="0" presId="urn:microsoft.com/office/officeart/2005/8/layout/target2"/>
    <dgm:cxn modelId="{A9D3879B-F45F-4BA6-A32C-D7B34A6F93BE}" srcId="{EF6E2EC0-52EB-463A-BF46-52F2A6AF1E3C}" destId="{5F344092-2D7B-43BA-A0A8-98B87F04F45E}" srcOrd="0" destOrd="0" parTransId="{19EBA374-B47F-4F88-962F-CB4C8297DCF2}" sibTransId="{FCB82402-A1D5-45BA-9E0C-C71BCC342B51}"/>
    <dgm:cxn modelId="{64D2859E-FE4A-4FEB-84C9-EC8930D475D2}" type="presOf" srcId="{CDC2314B-DE92-447E-B2EC-35689D11DF20}" destId="{8265D3E5-2406-41C1-A76B-8D14D1A88A6E}" srcOrd="0" destOrd="0" presId="urn:microsoft.com/office/officeart/2005/8/layout/target2"/>
    <dgm:cxn modelId="{0D3B029F-69EF-4F84-955E-6280CBAE675C}" type="presOf" srcId="{E32CFF32-D8B6-4B51-914B-6401B0EAFE90}" destId="{AA19C071-5C49-45EA-8C86-A0E36A9271CB}" srcOrd="0" destOrd="0" presId="urn:microsoft.com/office/officeart/2005/8/layout/target2"/>
    <dgm:cxn modelId="{552B07AD-C997-4868-9ECE-1860EA248D3C}" type="presOf" srcId="{C6FFB6EC-5418-4B0B-B109-A4185A5007BF}" destId="{7192C851-6AC3-4C43-B702-0D3A6680F392}" srcOrd="0" destOrd="0" presId="urn:microsoft.com/office/officeart/2005/8/layout/target2"/>
    <dgm:cxn modelId="{EB5996B7-33E2-4CF3-8636-2C07B790343C}" srcId="{EF6E2EC0-52EB-463A-BF46-52F2A6AF1E3C}" destId="{78D0E220-5A8B-4660-8A71-641C9E3B621C}" srcOrd="1" destOrd="0" parTransId="{B07F5893-5496-41DF-A30E-91D322929610}" sibTransId="{C2771B5D-C34D-4FFE-9D83-9A384E50AAA0}"/>
    <dgm:cxn modelId="{9BFAC4D1-C9E5-48CC-9D5B-D86DE4648BE0}" type="presOf" srcId="{B61A0D03-97A6-4E88-B371-F1DFB6DA26E5}" destId="{A42146EC-2F0C-403D-8738-5DF94275BE63}" srcOrd="0" destOrd="0" presId="urn:microsoft.com/office/officeart/2005/8/layout/target2"/>
    <dgm:cxn modelId="{9E9F96DD-376D-46FB-9EB8-A653343DB066}" srcId="{4541976B-72BD-4A6E-BAD7-D4CEAC1AB20F}" destId="{32AD32BD-CEC9-4468-BCD0-545CD37ED2CB}" srcOrd="0" destOrd="0" parTransId="{C9D3BA16-2ABD-4A3E-9806-5CE898E83A78}" sibTransId="{ABEA2A8F-5E1E-4E13-A54F-3B297F88D4CF}"/>
    <dgm:cxn modelId="{9F239AED-AFDC-4B02-8175-F84D123CD61E}" srcId="{4541976B-72BD-4A6E-BAD7-D4CEAC1AB20F}" destId="{EF6E2EC0-52EB-463A-BF46-52F2A6AF1E3C}" srcOrd="1" destOrd="0" parTransId="{05F51F53-03DE-4A83-AAAA-70A6DADAD83D}" sibTransId="{1113AB16-0B66-48DB-B1C2-D9F85DACE1FD}"/>
    <dgm:cxn modelId="{4ABCEBF9-B491-497F-99C2-78AEE5D081F3}" type="presOf" srcId="{F604C2B8-76D4-403F-A333-8B1FE857CDBF}" destId="{AAC04064-90CF-4CF3-B0A7-9A3BE0B78707}" srcOrd="0" destOrd="0" presId="urn:microsoft.com/office/officeart/2005/8/layout/target2"/>
    <dgm:cxn modelId="{2240E9FA-2A4D-4687-AE34-3C9862A78B3B}" srcId="{32AD32BD-CEC9-4468-BCD0-545CD37ED2CB}" destId="{CDC2314B-DE92-447E-B2EC-35689D11DF20}" srcOrd="2" destOrd="0" parTransId="{DFF955FF-7F3C-4670-8B6B-731E52BBD6C5}" sibTransId="{522E4D39-991A-4C75-B5F1-4AAB6E583A43}"/>
    <dgm:cxn modelId="{2B8206FD-61C0-4A54-90E6-CD48490AAA5B}" srcId="{EF6E2EC0-52EB-463A-BF46-52F2A6AF1E3C}" destId="{D975E2D2-A182-467F-9D55-4916554F3F10}" srcOrd="2" destOrd="0" parTransId="{22EF5C09-424C-4183-87D4-29FB393A4928}" sibTransId="{631CE483-AAD9-44E0-B706-8A73B1F817D7}"/>
    <dgm:cxn modelId="{9438F0A7-5133-4208-A3EF-891AF2007744}" type="presParOf" srcId="{6B337790-EB26-41F4-AF83-0E44BF54AD37}" destId="{780E2C9C-879B-4E83-AE32-C023CEB67D39}" srcOrd="0" destOrd="0" presId="urn:microsoft.com/office/officeart/2005/8/layout/target2"/>
    <dgm:cxn modelId="{9215EC20-8032-44B0-BA91-53AA73E28A2E}" type="presParOf" srcId="{780E2C9C-879B-4E83-AE32-C023CEB67D39}" destId="{55B9DDBF-B458-4447-BCF2-A7FBA4D04016}" srcOrd="0" destOrd="0" presId="urn:microsoft.com/office/officeart/2005/8/layout/target2"/>
    <dgm:cxn modelId="{7F333AFE-4DB3-4080-94D1-87B1A1D3AEA5}" type="presParOf" srcId="{780E2C9C-879B-4E83-AE32-C023CEB67D39}" destId="{B3A4C59C-9763-47AC-A14D-6121899AA5B7}" srcOrd="1" destOrd="0" presId="urn:microsoft.com/office/officeart/2005/8/layout/target2"/>
    <dgm:cxn modelId="{0A13EDD7-5341-4E2B-B236-D69A2DF16C33}" type="presParOf" srcId="{B3A4C59C-9763-47AC-A14D-6121899AA5B7}" destId="{19B4856D-3E3F-46EE-94A6-EF83CE00089C}" srcOrd="0" destOrd="0" presId="urn:microsoft.com/office/officeart/2005/8/layout/target2"/>
    <dgm:cxn modelId="{CBAE90FB-3BD8-433E-A04B-69BE4906A056}" type="presParOf" srcId="{B3A4C59C-9763-47AC-A14D-6121899AA5B7}" destId="{93F69564-65DC-44D9-8FE7-7DA3E89E4BB0}" srcOrd="1" destOrd="0" presId="urn:microsoft.com/office/officeart/2005/8/layout/target2"/>
    <dgm:cxn modelId="{AE28536F-8D90-4DF9-A777-5BDD2BB5701C}" type="presParOf" srcId="{B3A4C59C-9763-47AC-A14D-6121899AA5B7}" destId="{33ABE4A3-FFD1-48C9-BB30-CFAAC5F0329D}" srcOrd="2" destOrd="0" presId="urn:microsoft.com/office/officeart/2005/8/layout/target2"/>
    <dgm:cxn modelId="{8DA6C12B-0785-43B4-8B04-117A8A33A632}" type="presParOf" srcId="{B3A4C59C-9763-47AC-A14D-6121899AA5B7}" destId="{54946C7F-6904-4237-B57E-055F32BCE0C7}" srcOrd="3" destOrd="0" presId="urn:microsoft.com/office/officeart/2005/8/layout/target2"/>
    <dgm:cxn modelId="{53EED196-3B08-4FC2-9C08-9AD7B60689FA}" type="presParOf" srcId="{B3A4C59C-9763-47AC-A14D-6121899AA5B7}" destId="{8265D3E5-2406-41C1-A76B-8D14D1A88A6E}" srcOrd="4" destOrd="0" presId="urn:microsoft.com/office/officeart/2005/8/layout/target2"/>
    <dgm:cxn modelId="{77BA75C1-A3BD-4AD4-8CE4-BC80FA06E736}" type="presParOf" srcId="{B3A4C59C-9763-47AC-A14D-6121899AA5B7}" destId="{043D5701-2D31-446C-BDED-E808A66B2FB5}" srcOrd="5" destOrd="0" presId="urn:microsoft.com/office/officeart/2005/8/layout/target2"/>
    <dgm:cxn modelId="{81491C5B-FADC-4260-BC96-7EA9494C7162}" type="presParOf" srcId="{B3A4C59C-9763-47AC-A14D-6121899AA5B7}" destId="{AA19C071-5C49-45EA-8C86-A0E36A9271CB}" srcOrd="6" destOrd="0" presId="urn:microsoft.com/office/officeart/2005/8/layout/target2"/>
    <dgm:cxn modelId="{8CCA9E97-21AF-46F6-A8C0-D0D112A4641D}" type="presParOf" srcId="{6B337790-EB26-41F4-AF83-0E44BF54AD37}" destId="{E8BF78AA-19BD-4D6B-A0C5-9BFC0290FBD9}" srcOrd="1" destOrd="0" presId="urn:microsoft.com/office/officeart/2005/8/layout/target2"/>
    <dgm:cxn modelId="{BC8D940C-9E79-442B-9730-1F394240C0B5}" type="presParOf" srcId="{E8BF78AA-19BD-4D6B-A0C5-9BFC0290FBD9}" destId="{094D7A94-DF4E-47EA-86C8-C0F56CCA5B2A}" srcOrd="0" destOrd="0" presId="urn:microsoft.com/office/officeart/2005/8/layout/target2"/>
    <dgm:cxn modelId="{EB5CBD49-179F-4EF1-A354-2B89D3818B8D}" type="presParOf" srcId="{E8BF78AA-19BD-4D6B-A0C5-9BFC0290FBD9}" destId="{C457F449-F9A5-456C-9D2B-4AD934006B48}" srcOrd="1" destOrd="0" presId="urn:microsoft.com/office/officeart/2005/8/layout/target2"/>
    <dgm:cxn modelId="{D31E1040-BDEB-4313-B1B2-D628BA887815}" type="presParOf" srcId="{C457F449-F9A5-456C-9D2B-4AD934006B48}" destId="{92773612-26D1-4B94-878C-D01460235F90}" srcOrd="0" destOrd="0" presId="urn:microsoft.com/office/officeart/2005/8/layout/target2"/>
    <dgm:cxn modelId="{7CFE209C-56A8-486A-A831-74E33C04320F}" type="presParOf" srcId="{C457F449-F9A5-456C-9D2B-4AD934006B48}" destId="{E9BC3F87-8870-43A4-AABF-EDF76DAAD7EC}" srcOrd="1" destOrd="0" presId="urn:microsoft.com/office/officeart/2005/8/layout/target2"/>
    <dgm:cxn modelId="{331D13D6-1E87-4EAD-94FD-5633FB1709BA}" type="presParOf" srcId="{C457F449-F9A5-456C-9D2B-4AD934006B48}" destId="{FECF6E46-F7F1-4756-8CCC-FAD7F8A61FA6}" srcOrd="2" destOrd="0" presId="urn:microsoft.com/office/officeart/2005/8/layout/target2"/>
    <dgm:cxn modelId="{E8712D8D-6EA0-4262-89BA-5C5F005C692A}" type="presParOf" srcId="{C457F449-F9A5-456C-9D2B-4AD934006B48}" destId="{7671A07D-9CB3-4CA0-A616-5CF2AF622C28}" srcOrd="3" destOrd="0" presId="urn:microsoft.com/office/officeart/2005/8/layout/target2"/>
    <dgm:cxn modelId="{8FC74494-2D80-4B14-8697-99272FC07C92}" type="presParOf" srcId="{C457F449-F9A5-456C-9D2B-4AD934006B48}" destId="{97F24090-7214-4BC6-B71F-3A77D3DEB88D}" srcOrd="4" destOrd="0" presId="urn:microsoft.com/office/officeart/2005/8/layout/target2"/>
    <dgm:cxn modelId="{5649757F-9A10-42AA-A32B-0A048C40474C}" type="presParOf" srcId="{6B337790-EB26-41F4-AF83-0E44BF54AD37}" destId="{211E2446-5A00-4F41-9A96-F9444708A059}" srcOrd="2" destOrd="0" presId="urn:microsoft.com/office/officeart/2005/8/layout/target2"/>
    <dgm:cxn modelId="{BB6EB2E2-1212-44AB-9B66-E241F1231DC4}" type="presParOf" srcId="{211E2446-5A00-4F41-9A96-F9444708A059}" destId="{7192C851-6AC3-4C43-B702-0D3A6680F392}" srcOrd="0" destOrd="0" presId="urn:microsoft.com/office/officeart/2005/8/layout/target2"/>
    <dgm:cxn modelId="{D64A2BA4-B1D6-476D-B516-97D5DCAAB69E}" type="presParOf" srcId="{211E2446-5A00-4F41-9A96-F9444708A059}" destId="{AF49F0C7-E08B-445F-AD9B-9BFEAEEA5484}" srcOrd="1" destOrd="0" presId="urn:microsoft.com/office/officeart/2005/8/layout/target2"/>
    <dgm:cxn modelId="{94DA6331-BE06-46EF-8890-4C3532BB7247}" type="presParOf" srcId="{AF49F0C7-E08B-445F-AD9B-9BFEAEEA5484}" destId="{AAC04064-90CF-4CF3-B0A7-9A3BE0B78707}" srcOrd="0" destOrd="0" presId="urn:microsoft.com/office/officeart/2005/8/layout/target2"/>
    <dgm:cxn modelId="{E70FC696-D5D9-4FAE-BD00-FF3BCA8739CE}" type="presParOf" srcId="{AF49F0C7-E08B-445F-AD9B-9BFEAEEA5484}" destId="{E9A8CE07-5056-4CE6-94C5-1974B63A29B2}" srcOrd="1" destOrd="0" presId="urn:microsoft.com/office/officeart/2005/8/layout/target2"/>
    <dgm:cxn modelId="{AFD0D2A9-0488-4360-99B0-AB72A6757556}" type="presParOf" srcId="{AF49F0C7-E08B-445F-AD9B-9BFEAEEA5484}" destId="{A42146EC-2F0C-403D-8738-5DF94275BE63}" srcOrd="2" destOrd="0" presId="urn:microsoft.com/office/officeart/2005/8/layout/target2"/>
    <dgm:cxn modelId="{85DA545D-5431-44FB-985F-F72C94C016D2}" type="presParOf" srcId="{AF49F0C7-E08B-445F-AD9B-9BFEAEEA5484}" destId="{F18D2AB4-69D8-4E60-BE8D-CBE3A9E7F039}" srcOrd="3" destOrd="0" presId="urn:microsoft.com/office/officeart/2005/8/layout/target2"/>
    <dgm:cxn modelId="{E7048837-0836-46AD-996F-461E1B68B9CE}" type="presParOf" srcId="{AF49F0C7-E08B-445F-AD9B-9BFEAEEA5484}" destId="{5C80F752-6D33-4794-9BA9-DB9165073E4B}" srcOrd="4" destOrd="0" presId="urn:microsoft.com/office/officeart/2005/8/layout/target2"/>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B9DDBF-B458-4447-BCF2-A7FBA4D04016}">
      <dsp:nvSpPr>
        <dsp:cNvPr id="0" name=""/>
        <dsp:cNvSpPr/>
      </dsp:nvSpPr>
      <dsp:spPr>
        <a:xfrm>
          <a:off x="0" y="0"/>
          <a:ext cx="5791200" cy="3381375"/>
        </a:xfrm>
        <a:prstGeom prst="roundRect">
          <a:avLst>
            <a:gd name="adj" fmla="val 8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2624323" numCol="1" spcCol="1270" anchor="t" anchorCtr="0">
          <a:noAutofit/>
        </a:bodyPr>
        <a:lstStyle/>
        <a:p>
          <a:pPr marL="0" lvl="0" indent="0" algn="l" defTabSz="1111250">
            <a:lnSpc>
              <a:spcPct val="90000"/>
            </a:lnSpc>
            <a:spcBef>
              <a:spcPct val="0"/>
            </a:spcBef>
            <a:spcAft>
              <a:spcPct val="35000"/>
            </a:spcAft>
            <a:buNone/>
          </a:pPr>
          <a:r>
            <a:rPr lang="cy-GB" sz="2500" kern="1200">
              <a:latin typeface="Arial" panose="020B0604020202020204" pitchFamily="34" charset="0"/>
              <a:cs typeface="Arial" panose="020B0604020202020204" pitchFamily="34" charset="0"/>
            </a:rPr>
            <a:t>Third line (external)</a:t>
          </a:r>
        </a:p>
      </dsp:txBody>
      <dsp:txXfrm>
        <a:off x="84182" y="84182"/>
        <a:ext cx="5622836" cy="3213011"/>
      </dsp:txXfrm>
    </dsp:sp>
    <dsp:sp modelId="{19B4856D-3E3F-46EE-94A6-EF83CE00089C}">
      <dsp:nvSpPr>
        <dsp:cNvPr id="0" name=""/>
        <dsp:cNvSpPr/>
      </dsp:nvSpPr>
      <dsp:spPr>
        <a:xfrm>
          <a:off x="144780" y="845343"/>
          <a:ext cx="868680" cy="575560"/>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y-GB" sz="900" kern="1200">
              <a:latin typeface="Arial" panose="020B0604020202020204" pitchFamily="34" charset="0"/>
              <a:cs typeface="Arial" panose="020B0604020202020204" pitchFamily="34" charset="0"/>
            </a:rPr>
            <a:t>External Auditors</a:t>
          </a:r>
        </a:p>
      </dsp:txBody>
      <dsp:txXfrm>
        <a:off x="162480" y="863043"/>
        <a:ext cx="833280" cy="540160"/>
      </dsp:txXfrm>
    </dsp:sp>
    <dsp:sp modelId="{33ABE4A3-FFD1-48C9-BB30-CFAAC5F0329D}">
      <dsp:nvSpPr>
        <dsp:cNvPr id="0" name=""/>
        <dsp:cNvSpPr/>
      </dsp:nvSpPr>
      <dsp:spPr>
        <a:xfrm>
          <a:off x="144780" y="1442027"/>
          <a:ext cx="868680" cy="575560"/>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y-GB" sz="900" kern="1200">
              <a:latin typeface="Arial" panose="020B0604020202020204" pitchFamily="34" charset="0"/>
              <a:cs typeface="Arial" panose="020B0604020202020204" pitchFamily="34" charset="0"/>
            </a:rPr>
            <a:t>Welsh Government</a:t>
          </a:r>
        </a:p>
      </dsp:txBody>
      <dsp:txXfrm>
        <a:off x="162480" y="1459727"/>
        <a:ext cx="833280" cy="540160"/>
      </dsp:txXfrm>
    </dsp:sp>
    <dsp:sp modelId="{8265D3E5-2406-41C1-A76B-8D14D1A88A6E}">
      <dsp:nvSpPr>
        <dsp:cNvPr id="0" name=""/>
        <dsp:cNvSpPr/>
      </dsp:nvSpPr>
      <dsp:spPr>
        <a:xfrm>
          <a:off x="144780" y="2038710"/>
          <a:ext cx="868680" cy="575560"/>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y-GB" sz="900" kern="1200">
              <a:latin typeface="Arial" panose="020B0604020202020204" pitchFamily="34" charset="0"/>
              <a:cs typeface="Arial" panose="020B0604020202020204" pitchFamily="34" charset="0"/>
            </a:rPr>
            <a:t>The Welsh Language Tribunal</a:t>
          </a:r>
        </a:p>
      </dsp:txBody>
      <dsp:txXfrm>
        <a:off x="162480" y="2056410"/>
        <a:ext cx="833280" cy="540160"/>
      </dsp:txXfrm>
    </dsp:sp>
    <dsp:sp modelId="{AA19C071-5C49-45EA-8C86-A0E36A9271CB}">
      <dsp:nvSpPr>
        <dsp:cNvPr id="0" name=""/>
        <dsp:cNvSpPr/>
      </dsp:nvSpPr>
      <dsp:spPr>
        <a:xfrm>
          <a:off x="144780" y="2635393"/>
          <a:ext cx="868680" cy="575560"/>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y-GB" sz="900" kern="1200">
              <a:latin typeface="Arial" panose="020B0604020202020204" pitchFamily="34" charset="0"/>
              <a:cs typeface="Arial" panose="020B0604020202020204" pitchFamily="34" charset="0"/>
            </a:rPr>
            <a:t>Independent Accreditations</a:t>
          </a:r>
        </a:p>
      </dsp:txBody>
      <dsp:txXfrm>
        <a:off x="162480" y="2653093"/>
        <a:ext cx="833280" cy="540160"/>
      </dsp:txXfrm>
    </dsp:sp>
    <dsp:sp modelId="{094D7A94-DF4E-47EA-86C8-C0F56CCA5B2A}">
      <dsp:nvSpPr>
        <dsp:cNvPr id="0" name=""/>
        <dsp:cNvSpPr/>
      </dsp:nvSpPr>
      <dsp:spPr>
        <a:xfrm>
          <a:off x="1158240" y="845343"/>
          <a:ext cx="4488180" cy="2366962"/>
        </a:xfrm>
        <a:prstGeom prst="roundRect">
          <a:avLst>
            <a:gd name="adj" fmla="val 10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1503021" numCol="1" spcCol="1270" anchor="t" anchorCtr="0">
          <a:noAutofit/>
        </a:bodyPr>
        <a:lstStyle/>
        <a:p>
          <a:pPr marL="0" lvl="0" indent="0" algn="l" defTabSz="1111250">
            <a:lnSpc>
              <a:spcPct val="90000"/>
            </a:lnSpc>
            <a:spcBef>
              <a:spcPct val="0"/>
            </a:spcBef>
            <a:spcAft>
              <a:spcPct val="35000"/>
            </a:spcAft>
            <a:buNone/>
          </a:pPr>
          <a:r>
            <a:rPr lang="cy-GB" sz="2500" kern="1200">
              <a:latin typeface="Arial" panose="020B0604020202020204" pitchFamily="34" charset="0"/>
              <a:cs typeface="Arial" panose="020B0604020202020204" pitchFamily="34" charset="0"/>
            </a:rPr>
            <a:t>Second line (at arm’s length)</a:t>
          </a:r>
        </a:p>
      </dsp:txBody>
      <dsp:txXfrm>
        <a:off x="1231032" y="918135"/>
        <a:ext cx="4342596" cy="2221378"/>
      </dsp:txXfrm>
    </dsp:sp>
    <dsp:sp modelId="{92773612-26D1-4B94-878C-D01460235F90}">
      <dsp:nvSpPr>
        <dsp:cNvPr id="0" name=""/>
        <dsp:cNvSpPr/>
      </dsp:nvSpPr>
      <dsp:spPr>
        <a:xfrm>
          <a:off x="1270444" y="1673780"/>
          <a:ext cx="897636" cy="434617"/>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y-GB" sz="900" kern="1200">
              <a:latin typeface="Arial" panose="020B0604020202020204" pitchFamily="34" charset="0"/>
              <a:cs typeface="Arial" panose="020B0604020202020204" pitchFamily="34" charset="0"/>
            </a:rPr>
            <a:t>The Advisory Panel</a:t>
          </a:r>
        </a:p>
      </dsp:txBody>
      <dsp:txXfrm>
        <a:off x="1283810" y="1687146"/>
        <a:ext cx="870904" cy="407885"/>
      </dsp:txXfrm>
    </dsp:sp>
    <dsp:sp modelId="{FECF6E46-F7F1-4756-8CCC-FAD7F8A61FA6}">
      <dsp:nvSpPr>
        <dsp:cNvPr id="0" name=""/>
        <dsp:cNvSpPr/>
      </dsp:nvSpPr>
      <dsp:spPr>
        <a:xfrm>
          <a:off x="1270444" y="2136138"/>
          <a:ext cx="897636" cy="434617"/>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y-GB" sz="900" kern="1200">
              <a:latin typeface="Arial" panose="020B0604020202020204" pitchFamily="34" charset="0"/>
              <a:cs typeface="Arial" panose="020B0604020202020204" pitchFamily="34" charset="0"/>
            </a:rPr>
            <a:t>Audit and Risk Committee</a:t>
          </a:r>
        </a:p>
      </dsp:txBody>
      <dsp:txXfrm>
        <a:off x="1283810" y="2149504"/>
        <a:ext cx="870904" cy="407885"/>
      </dsp:txXfrm>
    </dsp:sp>
    <dsp:sp modelId="{97F24090-7214-4BC6-B71F-3A77D3DEB88D}">
      <dsp:nvSpPr>
        <dsp:cNvPr id="0" name=""/>
        <dsp:cNvSpPr/>
      </dsp:nvSpPr>
      <dsp:spPr>
        <a:xfrm>
          <a:off x="1270444" y="2598495"/>
          <a:ext cx="897636" cy="434617"/>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y-GB" sz="900" kern="1200">
              <a:latin typeface="Arial" panose="020B0604020202020204" pitchFamily="34" charset="0"/>
              <a:cs typeface="Arial" panose="020B0604020202020204" pitchFamily="34" charset="0"/>
            </a:rPr>
            <a:t>Internal Auditors</a:t>
          </a:r>
        </a:p>
      </dsp:txBody>
      <dsp:txXfrm>
        <a:off x="1283810" y="2611861"/>
        <a:ext cx="870904" cy="407885"/>
      </dsp:txXfrm>
    </dsp:sp>
    <dsp:sp modelId="{7192C851-6AC3-4C43-B702-0D3A6680F392}">
      <dsp:nvSpPr>
        <dsp:cNvPr id="0" name=""/>
        <dsp:cNvSpPr/>
      </dsp:nvSpPr>
      <dsp:spPr>
        <a:xfrm>
          <a:off x="2287524" y="1690687"/>
          <a:ext cx="3214116" cy="1352550"/>
        </a:xfrm>
        <a:prstGeom prst="roundRect">
          <a:avLst>
            <a:gd name="adj" fmla="val 10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763439" numCol="1" spcCol="1270" anchor="t" anchorCtr="0">
          <a:noAutofit/>
        </a:bodyPr>
        <a:lstStyle/>
        <a:p>
          <a:pPr marL="0" lvl="0" indent="0" algn="l" defTabSz="1111250">
            <a:lnSpc>
              <a:spcPct val="90000"/>
            </a:lnSpc>
            <a:spcBef>
              <a:spcPct val="0"/>
            </a:spcBef>
            <a:spcAft>
              <a:spcPct val="35000"/>
            </a:spcAft>
            <a:buNone/>
          </a:pPr>
          <a:r>
            <a:rPr lang="cy-GB" sz="2500" kern="1200">
              <a:latin typeface="Arial" panose="020B0604020202020204" pitchFamily="34" charset="0"/>
              <a:cs typeface="Arial" panose="020B0604020202020204" pitchFamily="34" charset="0"/>
            </a:rPr>
            <a:t>first line (internal)</a:t>
          </a:r>
        </a:p>
      </dsp:txBody>
      <dsp:txXfrm>
        <a:off x="2329120" y="1732283"/>
        <a:ext cx="3130924" cy="1269358"/>
      </dsp:txXfrm>
    </dsp:sp>
    <dsp:sp modelId="{AAC04064-90CF-4CF3-B0A7-9A3BE0B78707}">
      <dsp:nvSpPr>
        <dsp:cNvPr id="0" name=""/>
        <dsp:cNvSpPr/>
      </dsp:nvSpPr>
      <dsp:spPr>
        <a:xfrm>
          <a:off x="2367876" y="2299335"/>
          <a:ext cx="997427" cy="608647"/>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y-GB" sz="900" kern="1200">
              <a:latin typeface="Arial" panose="020B0604020202020204" pitchFamily="34" charset="0"/>
              <a:cs typeface="Arial" panose="020B0604020202020204" pitchFamily="34" charset="0"/>
            </a:rPr>
            <a:t>Leadership Team</a:t>
          </a:r>
        </a:p>
      </dsp:txBody>
      <dsp:txXfrm>
        <a:off x="2386594" y="2318053"/>
        <a:ext cx="959991" cy="571211"/>
      </dsp:txXfrm>
    </dsp:sp>
    <dsp:sp modelId="{A42146EC-2F0C-403D-8738-5DF94275BE63}">
      <dsp:nvSpPr>
        <dsp:cNvPr id="0" name=""/>
        <dsp:cNvSpPr/>
      </dsp:nvSpPr>
      <dsp:spPr>
        <a:xfrm>
          <a:off x="3393680" y="2299335"/>
          <a:ext cx="997427" cy="608647"/>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y-GB" sz="900" kern="1200">
              <a:latin typeface="Arial" panose="020B0604020202020204" pitchFamily="34" charset="0"/>
              <a:cs typeface="Arial" panose="020B0604020202020204" pitchFamily="34" charset="0"/>
            </a:rPr>
            <a:t>Senior Officers</a:t>
          </a:r>
        </a:p>
      </dsp:txBody>
      <dsp:txXfrm>
        <a:off x="3412398" y="2318053"/>
        <a:ext cx="959991" cy="571211"/>
      </dsp:txXfrm>
    </dsp:sp>
    <dsp:sp modelId="{5C80F752-6D33-4794-9BA9-DB9165073E4B}">
      <dsp:nvSpPr>
        <dsp:cNvPr id="0" name=""/>
        <dsp:cNvSpPr/>
      </dsp:nvSpPr>
      <dsp:spPr>
        <a:xfrm>
          <a:off x="4419484" y="2299335"/>
          <a:ext cx="997427" cy="608647"/>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y-GB" sz="900" kern="1200">
              <a:latin typeface="Arial" panose="020B0604020202020204" pitchFamily="34" charset="0"/>
              <a:cs typeface="Arial" panose="020B0604020202020204" pitchFamily="34" charset="0"/>
            </a:rPr>
            <a:t>Officers</a:t>
          </a:r>
        </a:p>
      </dsp:txBody>
      <dsp:txXfrm>
        <a:off x="4438202" y="2318053"/>
        <a:ext cx="959991" cy="571211"/>
      </dsp:txXfrm>
    </dsp:sp>
  </dsp:spTree>
</dsp:drawing>
</file>

<file path=word/diagrams/layout1.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C5763"/>
      </a:dk2>
      <a:lt2>
        <a:srgbClr val="EEECE1"/>
      </a:lt2>
      <a:accent1>
        <a:srgbClr val="1A72B9"/>
      </a:accent1>
      <a:accent2>
        <a:srgbClr val="4C5763"/>
      </a:accent2>
      <a:accent3>
        <a:srgbClr val="000000"/>
      </a:accent3>
      <a:accent4>
        <a:srgbClr val="1A72B9"/>
      </a:accent4>
      <a:accent5>
        <a:srgbClr val="4C5763"/>
      </a:accent5>
      <a:accent6>
        <a:srgbClr val="000000"/>
      </a:accent6>
      <a:hlink>
        <a:srgbClr val="1A72B9"/>
      </a:hlink>
      <a:folHlink>
        <a:srgbClr val="1A72B9"/>
      </a:folHlink>
    </a:clrScheme>
    <a:fontScheme name="WLC2012">
      <a:majorFont>
        <a:latin typeface="HelveticaNeueLT Std Med"/>
        <a:ea typeface=""/>
        <a:cs typeface=""/>
      </a:majorFont>
      <a:minorFont>
        <a:latin typeface="Helvetica LT St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97b823-a3af-47e3-8dd7-731e0a0d4721">
      <Terms xmlns="http://schemas.microsoft.com/office/infopath/2007/PartnerControls"/>
    </lcf76f155ced4ddcb4097134ff3c332f>
    <TaxCatchAll xmlns="9928bd8e-8008-4585-9a40-8d789b13f4d2" xsi:nil="true"/>
    <Tag xmlns="2297b823-a3af-47e3-8dd7-731e0a0d4721" xsi:nil="true"/>
    <Cwmni xmlns="2297b823-a3af-47e3-8dd7-731e0a0d4721" xsi:nil="true"/>
    <Dyddiad_x002f_amser xmlns="2297b823-a3af-47e3-8dd7-731e0a0d4721"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HarvardExeter.XSL" StyleName="Harvard - Exeter*"/>
</file>

<file path=customXml/item3.xml><?xml version="1.0" encoding="utf-8"?>
<ct:contentTypeSchema xmlns:ct="http://schemas.microsoft.com/office/2006/metadata/contentType" xmlns:ma="http://schemas.microsoft.com/office/2006/metadata/properties/metaAttributes" ct:_="" ma:_="" ma:contentTypeName="Document" ma:contentTypeID="0x01010098BB14BB97AC81439EE35D743784C3B2" ma:contentTypeVersion="23" ma:contentTypeDescription="Create a new document." ma:contentTypeScope="" ma:versionID="f17fbd4f5640942d252a8cae2bcb2cb7">
  <xsd:schema xmlns:xsd="http://www.w3.org/2001/XMLSchema" xmlns:xs="http://www.w3.org/2001/XMLSchema" xmlns:p="http://schemas.microsoft.com/office/2006/metadata/properties" xmlns:ns1="http://schemas.microsoft.com/sharepoint/v3" xmlns:ns2="2297b823-a3af-47e3-8dd7-731e0a0d4721" xmlns:ns3="9928bd8e-8008-4585-9a40-8d789b13f4d2" targetNamespace="http://schemas.microsoft.com/office/2006/metadata/properties" ma:root="true" ma:fieldsID="a10f98ea0e88409ab26b46b17edf2f81" ns1:_="" ns2:_="" ns3:_="">
    <xsd:import namespace="http://schemas.microsoft.com/sharepoint/v3"/>
    <xsd:import namespace="2297b823-a3af-47e3-8dd7-731e0a0d4721"/>
    <xsd:import namespace="9928bd8e-8008-4585-9a40-8d789b13f4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Tag" minOccurs="0"/>
                <xsd:element ref="ns2:Cwmni" minOccurs="0"/>
                <xsd:element ref="ns2:MediaLengthInSeconds" minOccurs="0"/>
                <xsd:element ref="ns2:lcf76f155ced4ddcb4097134ff3c332f" minOccurs="0"/>
                <xsd:element ref="ns3:TaxCatchAll" minOccurs="0"/>
                <xsd:element ref="ns2:Dyddiad_x002f_amser"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7b823-a3af-47e3-8dd7-731e0a0d4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Tag" ma:index="19" nillable="true" ma:displayName="Tag" ma:description="Atodlen 1, Adran" ma:format="Dropdown" ma:internalName="Tag">
      <xsd:simpleType>
        <xsd:restriction base="dms:Note">
          <xsd:maxLength value="255"/>
        </xsd:restriction>
      </xsd:simpleType>
    </xsd:element>
    <xsd:element name="Cwmni" ma:index="20" nillable="true" ma:displayName="Cwmni" ma:format="Dropdown" ma:internalName="Cwmni">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83e9596-c6b3-43fa-aa99-72263262d694" ma:termSetId="09814cd3-568e-fe90-9814-8d621ff8fb84" ma:anchorId="fba54fb3-c3e1-fe81-a776-ca4b69148c4d" ma:open="true" ma:isKeyword="false">
      <xsd:complexType>
        <xsd:sequence>
          <xsd:element ref="pc:Terms" minOccurs="0" maxOccurs="1"/>
        </xsd:sequence>
      </xsd:complexType>
    </xsd:element>
    <xsd:element name="Dyddiad_x002f_amser" ma:index="25" nillable="true" ma:displayName="Dyddiad/amser" ma:format="DateOnly" ma:internalName="Dyddiad_x002f_amser">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28bd8e-8008-4585-9a40-8d789b13f4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137e31-d070-40ef-a7c1-e349615a9d65}" ma:internalName="TaxCatchAll" ma:showField="CatchAllData" ma:web="9928bd8e-8008-4585-9a40-8d789b13f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09CE2-FE2D-4DA9-A544-20C04963151D}">
  <ds:schemaRefs>
    <ds:schemaRef ds:uri="http://schemas.microsoft.com/office/2006/metadata/properties"/>
    <ds:schemaRef ds:uri="http://schemas.microsoft.com/office/infopath/2007/PartnerControls"/>
    <ds:schemaRef ds:uri="2297b823-a3af-47e3-8dd7-731e0a0d4721"/>
    <ds:schemaRef ds:uri="9928bd8e-8008-4585-9a40-8d789b13f4d2"/>
    <ds:schemaRef ds:uri="http://schemas.microsoft.com/sharepoint/v3"/>
  </ds:schemaRefs>
</ds:datastoreItem>
</file>

<file path=customXml/itemProps2.xml><?xml version="1.0" encoding="utf-8"?>
<ds:datastoreItem xmlns:ds="http://schemas.openxmlformats.org/officeDocument/2006/customXml" ds:itemID="{B11B885A-3FD4-40B4-AE41-5E4EFE3C56B9}">
  <ds:schemaRefs>
    <ds:schemaRef ds:uri="http://schemas.openxmlformats.org/officeDocument/2006/bibliography"/>
  </ds:schemaRefs>
</ds:datastoreItem>
</file>

<file path=customXml/itemProps3.xml><?xml version="1.0" encoding="utf-8"?>
<ds:datastoreItem xmlns:ds="http://schemas.openxmlformats.org/officeDocument/2006/customXml" ds:itemID="{BD86D210-B4AD-4461-A528-251A434CC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97b823-a3af-47e3-8dd7-731e0a0d4721"/>
    <ds:schemaRef ds:uri="9928bd8e-8008-4585-9a40-8d789b13f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941786-95B3-4C87-9775-B4512FC7AD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17</Pages>
  <Words>5029</Words>
  <Characters>28666</Characters>
  <Application>Microsoft Office Word</Application>
  <DocSecurity>0</DocSecurity>
  <Lines>238</Lines>
  <Paragraphs>67</Paragraphs>
  <ScaleCrop>false</ScaleCrop>
  <Company>Bwrdd yr Iaith Gymraeg</Company>
  <LinksUpToDate>false</LinksUpToDate>
  <CharactersWithSpaces>33628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Evas</dc:creator>
  <cp:keywords/>
  <cp:lastModifiedBy>Sioned Spencer</cp:lastModifiedBy>
  <cp:revision>55</cp:revision>
  <cp:lastPrinted>2024-07-19T13:46:00Z</cp:lastPrinted>
  <dcterms:created xsi:type="dcterms:W3CDTF">2024-12-23T16:47:00Z</dcterms:created>
  <dcterms:modified xsi:type="dcterms:W3CDTF">2025-01-07T15:51:00Z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0x01010098BB14BB97AC81439EE35D743784C3B2</vt:lpwstr>
  </property>
  <property fmtid="{D5CDD505-2E9C-101B-9397-08002B2CF9AE}" pid="3" name="MediaServiceImageTags">
    <vt:lpwstr/>
  </property>
</Properties>
</file>